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МИНПРОСВЕЩЕНИЯ РОССИИ</w:t>
      </w:r>
      <w:r/>
    </w:p>
    <w:p>
      <w:pPr>
        <w:jc w:val="center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</w:t>
      </w:r>
      <w:r/>
    </w:p>
    <w:p>
      <w:pPr>
        <w:jc w:val="center"/>
        <w:spacing w:lineRule="auto" w:line="240" w:after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высшего образования</w:t>
      </w:r>
      <w:r/>
    </w:p>
    <w:p>
      <w:pPr>
        <w:jc w:val="center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«Нижегородский государственный педагогический университет </w:t>
      </w:r>
      <w:r/>
    </w:p>
    <w:p>
      <w:pPr>
        <w:jc w:val="center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имени </w:t>
      </w:r>
      <w:r>
        <w:rPr>
          <w:rFonts w:ascii="Times New Roman" w:hAnsi="Times New Roman"/>
          <w:sz w:val="28"/>
          <w:szCs w:val="28"/>
        </w:rPr>
        <w:t xml:space="preserve">Козьмы</w:t>
      </w:r>
      <w:r>
        <w:rPr>
          <w:rFonts w:ascii="Times New Roman" w:hAnsi="Times New Roman"/>
          <w:sz w:val="28"/>
          <w:szCs w:val="28"/>
        </w:rPr>
        <w:t xml:space="preserve"> Минина»</w:t>
      </w:r>
      <w:r/>
    </w:p>
    <w:p>
      <w:pPr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spacing w:lineRule="auto" w:line="240" w:after="0"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ind w:left="3402" w:firstLine="1418"/>
        <w:spacing w:lineRule="auto" w:line="240" w:after="0"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contextualSpacing w:val="true"/>
        <w:ind w:left="4820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УТВЕРЖДЕНО </w:t>
      </w:r>
      <w:r/>
    </w:p>
    <w:p>
      <w:pPr>
        <w:contextualSpacing w:val="true"/>
        <w:ind w:left="4820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Решением Ученого совета </w:t>
      </w:r>
      <w:r/>
    </w:p>
    <w:p>
      <w:pPr>
        <w:contextualSpacing w:val="true"/>
        <w:ind w:left="4820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Протокол № 8</w:t>
      </w:r>
      <w:r/>
    </w:p>
    <w:p>
      <w:pPr>
        <w:contextualSpacing w:val="true"/>
        <w:ind w:left="4820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«19»  апреля 2019 г.</w:t>
      </w:r>
      <w:r/>
    </w:p>
    <w:p>
      <w:pPr>
        <w:ind w:left="5387"/>
        <w:jc w:val="center"/>
        <w:spacing w:lineRule="auto" w:line="240" w:after="0"/>
        <w:rPr>
          <w:rFonts w:ascii="Times New Roman" w:hAnsi="Times New Roman" w:eastAsia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caps/>
          <w:sz w:val="24"/>
          <w:szCs w:val="24"/>
          <w:lang w:eastAsia="ru-RU"/>
        </w:rPr>
      </w:r>
      <w:r/>
    </w:p>
    <w:p>
      <w:pPr>
        <w:ind w:left="5387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                                                 </w:t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программа 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МОДУЛЯ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ОТРАСЛЕВОЙ ПОДГОТОВКИ </w:t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cap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«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Банковское дело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»</w:t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Направление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подготовки: 44.03.04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Профессиональное обучение (по отраслям)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»</w:t>
      </w:r>
      <w:r/>
    </w:p>
    <w:p>
      <w:pPr>
        <w:spacing w:lineRule="auto" w:line="240" w:after="0"/>
        <w:rPr>
          <w:rFonts w:ascii="Times New Roman" w:hAnsi="Times New Roman" w:eastAsia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Профили: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 «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Финансы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»</w:t>
      </w:r>
      <w:r/>
    </w:p>
    <w:p>
      <w:pPr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ab/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очная</w:t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Трудоемкость модуля –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12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з.е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г. Нижний Новгород</w:t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2019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год</w:t>
      </w:r>
      <w:r/>
    </w:p>
    <w:p>
      <w:pPr>
        <w:ind w:firstLine="567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br w:type="page"/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Программа модуля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методической подготовки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Банковское дело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 разработана на основе:</w:t>
      </w:r>
      <w:r/>
    </w:p>
    <w:p>
      <w:pPr>
        <w:numPr>
          <w:ilvl w:val="0"/>
          <w:numId w:val="3"/>
        </w:numPr>
        <w:contextualSpacing w:val="true"/>
        <w:ind w:left="0" w:firstLine="567"/>
        <w:jc w:val="both"/>
        <w:spacing w:after="0"/>
        <w:tabs>
          <w:tab w:val="left" w:pos="851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утвержденного приказом Министерства образования и науки РФ от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22.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.201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8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г., №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124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/>
    </w:p>
    <w:p>
      <w:pPr>
        <w:numPr>
          <w:ilvl w:val="0"/>
          <w:numId w:val="3"/>
        </w:numPr>
        <w:contextualSpacing w:val="true"/>
        <w:ind w:left="0" w:firstLine="567"/>
        <w:jc w:val="both"/>
        <w:spacing w:after="0"/>
        <w:tabs>
          <w:tab w:val="left" w:pos="851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  <w:r/>
    </w:p>
    <w:p>
      <w:pPr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Учебного плана по направлению подготовки 44.03.04 «Профессиональное обучение (по отраслям)», профиль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Финансы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», утв. протоколом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Протокол № 8 от 19.04.2019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/>
    </w:p>
    <w:p>
      <w:pPr>
        <w:spacing w:after="0"/>
        <w:rPr>
          <w:rFonts w:ascii="Times New Roman" w:hAnsi="Times New Roman" w:eastAsia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sz w:val="24"/>
          <w:szCs w:val="24"/>
          <w:lang w:eastAsia="ru-RU"/>
        </w:rPr>
      </w:r>
      <w:r/>
    </w:p>
    <w:p>
      <w:pPr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Авторы:</w:t>
      </w:r>
      <w:r/>
    </w:p>
    <w:p>
      <w:pPr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tbl>
      <w:tblPr>
        <w:tblStyle w:val="737"/>
        <w:tblW w:w="0" w:type="auto"/>
        <w:tblLook w:val="04A0" w:firstRow="1" w:lastRow="0" w:firstColumn="1" w:lastColumn="0" w:noHBand="0" w:noVBand="1"/>
      </w:tblPr>
      <w:tblGrid>
        <w:gridCol w:w="4361"/>
        <w:gridCol w:w="5492"/>
      </w:tblGrid>
      <w:tr>
        <w:trPr/>
        <w:tc>
          <w:tcPr>
            <w:tcW w:w="4361" w:type="dxa"/>
            <w:textDirection w:val="lrTb"/>
            <w:noWrap w:val="false"/>
          </w:tcPr>
          <w:p>
            <w:pPr>
              <w:ind w:right="130"/>
              <w:jc w:val="center"/>
              <w:tabs>
                <w:tab w:val="left" w:pos="1123" w:leader="none"/>
              </w:tabs>
              <w:rPr>
                <w:rFonts w:ascii="Times New Roman" w:hAnsi="Times New Roman" w:eastAsia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/>
                <w:sz w:val="24"/>
                <w:szCs w:val="24"/>
              </w:rPr>
              <w:t xml:space="preserve">ФИО, должность</w:t>
            </w:r>
            <w:r/>
          </w:p>
        </w:tc>
        <w:tc>
          <w:tcPr>
            <w:tcW w:w="5492" w:type="dxa"/>
            <w:textDirection w:val="lrTb"/>
            <w:noWrap w:val="false"/>
          </w:tcPr>
          <w:p>
            <w:pPr>
              <w:ind w:right="130"/>
              <w:jc w:val="center"/>
              <w:tabs>
                <w:tab w:val="left" w:pos="1123" w:leader="none"/>
              </w:tabs>
              <w:rPr>
                <w:rFonts w:ascii="Times New Roman" w:hAnsi="Times New Roman" w:eastAsia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/>
                <w:sz w:val="24"/>
                <w:szCs w:val="24"/>
              </w:rPr>
              <w:t xml:space="preserve">кафедра</w:t>
            </w:r>
            <w:r/>
          </w:p>
        </w:tc>
      </w:tr>
      <w:tr>
        <w:trPr/>
        <w:tc>
          <w:tcPr>
            <w:tcW w:w="4361" w:type="dxa"/>
            <w:textDirection w:val="lrTb"/>
            <w:noWrap w:val="false"/>
          </w:tcPr>
          <w:p>
            <w:pPr>
              <w:ind w:right="130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Лаврентьева Лариса Викторовна, доцент</w:t>
            </w:r>
            <w:r/>
          </w:p>
        </w:tc>
        <w:tc>
          <w:tcPr>
            <w:tcW w:w="5492" w:type="dxa"/>
            <w:textDirection w:val="lrTb"/>
            <w:noWrap w:val="false"/>
          </w:tcPr>
          <w:p>
            <w:pPr>
              <w:ind w:right="130"/>
              <w:jc w:val="both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трахования, финансов и кредита</w:t>
            </w:r>
            <w:r/>
          </w:p>
        </w:tc>
      </w:tr>
      <w:tr>
        <w:trPr/>
        <w:tc>
          <w:tcPr>
            <w:tcW w:w="4361" w:type="dxa"/>
            <w:textDirection w:val="lrTb"/>
            <w:noWrap w:val="false"/>
          </w:tcPr>
          <w:p>
            <w:pPr>
              <w:ind w:right="130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Винникова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Ирина Сергеевна, доцент</w:t>
            </w:r>
            <w:r/>
          </w:p>
        </w:tc>
        <w:tc>
          <w:tcPr>
            <w:tcW w:w="5492" w:type="dxa"/>
            <w:vAlign w:val="center"/>
            <w:textDirection w:val="lrTb"/>
            <w:noWrap w:val="false"/>
          </w:tcPr>
          <w:p>
            <w:pPr>
              <w:ind w:right="130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Страхования, финансов и кредита</w:t>
            </w:r>
            <w:r/>
          </w:p>
        </w:tc>
      </w:tr>
    </w:tbl>
    <w:p>
      <w:pPr>
        <w:ind w:right="130" w:firstLine="720"/>
        <w:jc w:val="both"/>
        <w:spacing w:lineRule="auto" w:line="240"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jc w:val="both"/>
        <w:spacing w:lineRule="auto" w:line="360"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  <w:t xml:space="preserve">Одобрена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 на заседании выпускающей кафедры профессионального образования и управления образовательными системами (протокол № 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7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 от 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22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.0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.2019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 г.)</w:t>
      </w:r>
      <w:r/>
    </w:p>
    <w:p>
      <w:pPr>
        <w:jc w:val="both"/>
        <w:spacing w:lineRule="auto" w:line="360"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  <w:sectPr>
          <w:footerReference w:type="default" r:id="rId9"/>
          <w:footnotePr/>
          <w:endnotePr/>
          <w:type w:val="nextPage"/>
          <w:pgSz w:w="11906" w:h="16838" w:orient="portrait"/>
          <w:pgMar w:top="1134" w:right="851" w:bottom="1134" w:left="1418" w:header="709" w:footer="709" w:gutter="0"/>
          <w:cols w:num="1" w:sep="0" w:space="708" w:equalWidth="1"/>
          <w:docGrid w:linePitch="360"/>
          <w:titlePg/>
        </w:sectPr>
      </w:pPr>
      <w:r/>
      <w:bookmarkStart w:id="0" w:name="_GoBack"/>
      <w:r/>
      <w:bookmarkEnd w:id="0"/>
      <w:r/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Содержание</w:t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color w:val="FF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color w:val="FF0000"/>
          <w:sz w:val="24"/>
          <w:szCs w:val="24"/>
          <w:lang w:eastAsia="ru-RU"/>
        </w:rPr>
      </w:r>
      <w:r/>
    </w:p>
    <w:p>
      <w:pPr>
        <w:numPr>
          <w:ilvl w:val="0"/>
          <w:numId w:val="2"/>
        </w:numPr>
        <w:jc w:val="both"/>
        <w:spacing w:after="0"/>
        <w:rPr>
          <w:rFonts w:ascii="Times New Roman" w:hAnsi="Times New Roman" w:eastAsia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Назначение образователь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ного модуля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…………………………………………………...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4</w:t>
      </w:r>
      <w:r/>
    </w:p>
    <w:p>
      <w:pPr>
        <w:numPr>
          <w:ilvl w:val="0"/>
          <w:numId w:val="2"/>
        </w:numPr>
        <w:jc w:val="both"/>
        <w:spacing w:after="0"/>
        <w:rPr>
          <w:rFonts w:ascii="Times New Roman" w:hAnsi="Times New Roman" w:eastAsia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Характеристика образовательного модуля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……………………………………………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5</w:t>
      </w:r>
      <w:r/>
    </w:p>
    <w:p>
      <w:pPr>
        <w:numPr>
          <w:ilvl w:val="0"/>
          <w:numId w:val="2"/>
        </w:numPr>
        <w:jc w:val="both"/>
        <w:spacing w:after="0"/>
        <w:rPr>
          <w:rFonts w:ascii="Times New Roman" w:hAnsi="Times New Roman" w:eastAsia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Структура образовательного модуля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……………………………………………………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7</w:t>
      </w:r>
      <w:r/>
    </w:p>
    <w:p>
      <w:pPr>
        <w:numPr>
          <w:ilvl w:val="0"/>
          <w:numId w:val="2"/>
        </w:numPr>
        <w:jc w:val="both"/>
        <w:spacing w:after="0"/>
        <w:rPr>
          <w:rFonts w:ascii="Times New Roman" w:hAnsi="Times New Roman" w:eastAsia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Методические указания для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обучающихся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по освоению модуля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...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8</w:t>
      </w:r>
      <w:r/>
    </w:p>
    <w:p>
      <w:pPr>
        <w:numPr>
          <w:ilvl w:val="0"/>
          <w:numId w:val="2"/>
        </w:numPr>
        <w:jc w:val="both"/>
        <w:spacing w:after="0"/>
        <w:rPr>
          <w:rFonts w:ascii="Times New Roman" w:hAnsi="Times New Roman" w:eastAsia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Программы дисциплин образовательного модуля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……………………………………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.9</w:t>
      </w:r>
      <w:r/>
    </w:p>
    <w:p>
      <w:pPr>
        <w:numPr>
          <w:ilvl w:val="1"/>
          <w:numId w:val="2"/>
        </w:numPr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Финансы кредитных организаций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……………………………………...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……..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.9</w:t>
      </w:r>
      <w:r/>
    </w:p>
    <w:p>
      <w:pPr>
        <w:numPr>
          <w:ilvl w:val="1"/>
          <w:numId w:val="2"/>
        </w:numPr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Организация деятельности коммерческого банка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13</w:t>
      </w:r>
      <w:r/>
    </w:p>
    <w:p>
      <w:pPr>
        <w:numPr>
          <w:ilvl w:val="1"/>
          <w:numId w:val="2"/>
        </w:numPr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Организация кредитной работы………………..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17</w:t>
      </w:r>
      <w:r/>
    </w:p>
    <w:p>
      <w:pPr>
        <w:numPr>
          <w:ilvl w:val="1"/>
          <w:numId w:val="2"/>
        </w:numPr>
        <w:jc w:val="both"/>
        <w:spacing w:after="0"/>
        <w:tabs>
          <w:tab w:val="left" w:pos="1276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Организация операционно-кассовой работы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…………………..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21</w:t>
      </w:r>
      <w:r/>
    </w:p>
    <w:p>
      <w:pPr>
        <w:numPr>
          <w:ilvl w:val="1"/>
          <w:numId w:val="2"/>
        </w:numPr>
        <w:jc w:val="both"/>
        <w:spacing w:after="0"/>
        <w:tabs>
          <w:tab w:val="left" w:pos="1276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Банковские продукты и услуги……………..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………………………………………..26</w:t>
      </w:r>
      <w:r/>
    </w:p>
    <w:p>
      <w:pPr>
        <w:pStyle w:val="717"/>
        <w:numPr>
          <w:ilvl w:val="0"/>
          <w:numId w:val="2"/>
        </w:numPr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Программа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практики не предусмотрена</w:t>
      </w:r>
      <w:r/>
    </w:p>
    <w:p>
      <w:pPr>
        <w:pStyle w:val="717"/>
        <w:numPr>
          <w:ilvl w:val="0"/>
          <w:numId w:val="2"/>
        </w:numPr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Программа итоговой аттестации…………………………………………………………..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31</w:t>
      </w:r>
      <w:r/>
    </w:p>
    <w:p>
      <w:pPr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pStyle w:val="717"/>
        <w:ind w:left="644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sectPr>
          <w:footnotePr/>
          <w:endnotePr/>
          <w:type w:val="nextPage"/>
          <w:pgSz w:w="11906" w:h="16838" w:orient="portrait"/>
          <w:pgMar w:top="1134" w:right="851" w:bottom="1134" w:left="1418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1. назначение модуля</w:t>
      </w: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 ОТРАСЛЕВОЙ ПОДГОТОВКИ</w:t>
      </w:r>
      <w:r/>
    </w:p>
    <w:p>
      <w:pPr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shd w:val="clear" w:fill="FFFFFF" w:color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Данный модуль рекомендован для освоения бакалаврами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по направлению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подготовки 44.03.04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Профессиональное обучение (по отраслям). В основу разработки модуля легли требования Профессионального стандарта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Педагог профессионального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обучения, профессионального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образования и дополнительного профессионального образования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, ФГОС высшего образования.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Педагог профессионального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обучения, профессионального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образования и дополнительног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 профессионального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образования» 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общекультурных и общепрофессиональных компетенций ФГОС высшего образования.</w:t>
      </w:r>
      <w:r/>
    </w:p>
    <w:p>
      <w:pPr>
        <w:ind w:firstLine="709"/>
        <w:jc w:val="both"/>
        <w:spacing w:after="0"/>
        <w:shd w:val="clear" w:fill="FFFFFF" w:color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Согласно ФГОС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ВО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для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направления подготовки 44.03.04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Профессиональное обучение (по отраслям)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 бакалавров должны быть сформированы общекультурные, общепрофессиональные и профессиональные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компетенции,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овладев которыми будущий бакалавр профессионального обучения сможет выполнять профессионально-педагогическую деятельность.</w:t>
      </w:r>
      <w:r/>
    </w:p>
    <w:p>
      <w:pPr>
        <w:ind w:firstLine="709"/>
        <w:jc w:val="both"/>
        <w:spacing w:after="0"/>
        <w:shd w:val="clear" w:fill="FFFFFF" w:color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В профессиональном стандарте педагога определено, ч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  <w:r/>
    </w:p>
    <w:p>
      <w:pPr>
        <w:ind w:firstLine="709"/>
        <w:jc w:val="both"/>
        <w:spacing w:after="0"/>
        <w:shd w:val="clear" w:fill="FFFFFF" w:color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Модуль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отраслевой подготовки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Банковское дело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 предназначен для формирования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общепрофессиональных и профессиональных компетенций.</w:t>
      </w:r>
      <w:r/>
    </w:p>
    <w:p>
      <w:pPr>
        <w:ind w:firstLine="709"/>
        <w:jc w:val="both"/>
        <w:spacing w:after="0"/>
        <w:shd w:val="clear" w:fill="FFFFFF" w:color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Выполнено согласование компетенций и трудовых действий, прописанных в профессиональном стандарте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Педагог профессионального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обучения, профессионального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образования и дополнительног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 профессионального образования»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, сформулированы образовательные результаты модуля.</w:t>
      </w:r>
      <w:r/>
    </w:p>
    <w:p>
      <w:pPr>
        <w:ind w:firstLine="709"/>
        <w:jc w:val="both"/>
        <w:spacing w:after="0"/>
        <w:shd w:val="clear" w:fill="FFFFFF" w:color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В модуле прис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во втором, третьем и четвертом семестрах.</w:t>
      </w:r>
      <w:r/>
    </w:p>
    <w:p>
      <w:pPr>
        <w:ind w:firstLine="709"/>
        <w:jc w:val="both"/>
        <w:spacing w:after="0"/>
        <w:shd w:val="clear" w:fill="FFFFFF" w:color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В основу проектирования модуля положен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:</w:t>
      </w:r>
      <w:r/>
    </w:p>
    <w:p>
      <w:pPr>
        <w:pStyle w:val="717"/>
        <w:numPr>
          <w:ilvl w:val="0"/>
          <w:numId w:val="4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Системный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подход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обеспечива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ющий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структурную целостность построения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модуля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, преемственность этапов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обучения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и позволя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ющий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органически соединить структурные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компоненты модуля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. </w:t>
      </w:r>
      <w:r/>
    </w:p>
    <w:p>
      <w:pPr>
        <w:pStyle w:val="717"/>
        <w:numPr>
          <w:ilvl w:val="0"/>
          <w:numId w:val="4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Компетентностный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подход обеспечива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ющий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возможность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бакалавра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реализовывать свою образованность в конкретной проектно-профессиональной деятельности,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объединяющий интеллектуальную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и поведенческую составляющие результата образования.</w:t>
      </w:r>
      <w:r/>
    </w:p>
    <w:p>
      <w:pPr>
        <w:pStyle w:val="717"/>
        <w:numPr>
          <w:ilvl w:val="0"/>
          <w:numId w:val="4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Прогностический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подход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обеспечива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ющий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исследование перспектив развития образования, выявление проблем и про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тиворечий; на их основе определение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требовани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к 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  <w:r/>
    </w:p>
    <w:p>
      <w:pPr>
        <w:pStyle w:val="717"/>
        <w:numPr>
          <w:ilvl w:val="0"/>
          <w:numId w:val="4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Технологический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подход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обеспечивающий единство деятельности педагогов и студентов, овладение системой деятельности педагога профессионального обучения, требующий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диагностично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поставленных целей обучения, структурированность содержания, управляемость и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этапность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обучения.</w:t>
      </w:r>
      <w:r/>
    </w:p>
    <w:p>
      <w:pPr>
        <w:pStyle w:val="717"/>
        <w:numPr>
          <w:ilvl w:val="0"/>
          <w:numId w:val="4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Личностно-деятельностный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подход,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направленный на развитие личностных каче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ств ст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удентов, способности к профессионально-творческой деятельности, осознания себя субъектом профессионально-педагогической деятельности.</w:t>
      </w:r>
      <w:r/>
    </w:p>
    <w:p>
      <w:pPr>
        <w:jc w:val="both"/>
        <w:spacing w:after="0"/>
        <w:shd w:val="clear" w:fill="FFFFFF" w:color="auto"/>
        <w:rPr>
          <w:rFonts w:ascii="Times New Roman" w:hAnsi="Times New Roman" w:eastAsia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sz w:val="24"/>
          <w:szCs w:val="24"/>
          <w:lang w:eastAsia="ru-RU"/>
        </w:rPr>
      </w:r>
      <w:r/>
    </w:p>
    <w:p>
      <w:pPr>
        <w:jc w:val="center"/>
        <w:spacing w:after="0"/>
        <w:shd w:val="clear" w:fill="FFFFFF" w:color="auto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2. ХАРАКТЕРИСТИКА 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МОДУЛЯ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 ОТРАСЛЕВОЙ ПОДГОТОВКИ</w:t>
      </w:r>
      <w:r/>
    </w:p>
    <w:p>
      <w:pPr>
        <w:jc w:val="center"/>
        <w:spacing w:after="0"/>
        <w:shd w:val="clear" w:fill="FFFFFF" w:color="auto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contextualSpacing w:val="true"/>
        <w:ind w:firstLine="709"/>
        <w:jc w:val="both"/>
        <w:spacing w:after="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/>
    </w:p>
    <w:p>
      <w:pPr>
        <w:contextualSpacing w:val="true"/>
        <w:ind w:firstLine="709"/>
        <w:jc w:val="both"/>
        <w:spacing w:after="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 xml:space="preserve"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</w:rPr>
        <w:t xml:space="preserve">формирования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.</w:t>
      </w:r>
      <w:r/>
    </w:p>
    <w:p>
      <w:pPr>
        <w:contextualSpacing w:val="true"/>
        <w:ind w:firstLine="709"/>
        <w:jc w:val="both"/>
        <w:spacing w:after="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 xml:space="preserve">задачи</w:t>
      </w:r>
      <w:r>
        <w:rPr>
          <w:rFonts w:ascii="Times New Roman" w:hAnsi="Times New Roman"/>
          <w:sz w:val="24"/>
          <w:szCs w:val="24"/>
        </w:rPr>
        <w:t xml:space="preserve">:</w:t>
      </w:r>
      <w:r/>
    </w:p>
    <w:p>
      <w:pPr>
        <w:contextualSpacing w:val="true"/>
        <w:ind w:firstLine="709"/>
        <w:jc w:val="both"/>
        <w:spacing w:after="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банковского дела, финансовой сферы кредитных организаций, организации деятельности коммерческого банка, банковских продуктах и услугах. </w:t>
      </w:r>
      <w:r/>
    </w:p>
    <w:p>
      <w:pPr>
        <w:contextualSpacing w:val="true"/>
        <w:ind w:firstLine="709"/>
        <w:jc w:val="both"/>
        <w:spacing w:after="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Создать предметную информационно-образовательную базу для формирования определенных </w:t>
      </w:r>
      <w:r>
        <w:rPr>
          <w:rFonts w:ascii="Times New Roman" w:hAnsi="Times New Roman"/>
          <w:sz w:val="24"/>
          <w:szCs w:val="24"/>
        </w:rPr>
        <w:t xml:space="preserve">навыков применения  методов оценки кредитоспособности </w:t>
      </w:r>
      <w:r>
        <w:rPr>
          <w:rFonts w:ascii="Times New Roman" w:hAnsi="Times New Roman"/>
          <w:sz w:val="24"/>
          <w:szCs w:val="24"/>
          <w:lang w:eastAsia="ru-RU"/>
        </w:rPr>
        <w:t xml:space="preserve">юридических</w:t>
      </w:r>
      <w:r>
        <w:rPr>
          <w:rFonts w:ascii="Times New Roman" w:hAnsi="Times New Roman"/>
          <w:sz w:val="24"/>
          <w:szCs w:val="24"/>
          <w:lang w:eastAsia="ru-RU"/>
        </w:rPr>
        <w:t xml:space="preserve"> и физических лиц</w:t>
      </w:r>
      <w:r>
        <w:rPr>
          <w:rFonts w:ascii="Times New Roman" w:hAnsi="Times New Roman"/>
          <w:sz w:val="24"/>
          <w:szCs w:val="24"/>
        </w:rPr>
        <w:t xml:space="preserve">, анализа кредитной политики банка, стратегии и   тактики деятельности коммерческого банка в сфере организации кредитной работы для принятия экономико-финансовых решений.</w:t>
      </w:r>
      <w:r/>
    </w:p>
    <w:p>
      <w:pPr>
        <w:contextualSpacing w:val="true"/>
        <w:ind w:firstLine="709"/>
        <w:jc w:val="both"/>
        <w:spacing w:after="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 Создать  условия </w:t>
      </w:r>
      <w:r>
        <w:rPr>
          <w:rFonts w:ascii="Times New Roman" w:hAnsi="Times New Roman"/>
          <w:sz w:val="24"/>
          <w:szCs w:val="24"/>
        </w:rPr>
        <w:t xml:space="preserve">обучающемуся</w:t>
      </w:r>
      <w:r>
        <w:rPr>
          <w:rFonts w:ascii="Times New Roman" w:hAnsi="Times New Roman"/>
          <w:sz w:val="24"/>
          <w:szCs w:val="24"/>
        </w:rPr>
        <w:t xml:space="preserve"> для глубокого освоения н</w:t>
      </w:r>
      <w:r>
        <w:rPr>
          <w:rFonts w:ascii="Times New Roman" w:hAnsi="Times New Roman"/>
          <w:sz w:val="24"/>
          <w:szCs w:val="24"/>
        </w:rPr>
        <w:t xml:space="preserve">авыков сбора, анализа и предоставления достоверной информации в масштабах всего спектра финансовой отчетности коммерческого банка, оценивая финансовые риски,  а также применения для осуществления эффективной операционно-кассовой работы коммерческого банка.</w:t>
      </w:r>
      <w:r/>
    </w:p>
    <w:p>
      <w:pPr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</w:r>
      <w:r/>
    </w:p>
    <w:p>
      <w:pPr>
        <w:ind w:right="130" w:firstLine="709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2.2. Образовательные результаты (ОР) выпускника</w:t>
      </w:r>
      <w:r/>
    </w:p>
    <w:p>
      <w:pPr>
        <w:ind w:firstLine="709"/>
        <w:jc w:val="both"/>
        <w:spacing w:after="0"/>
        <w:widowControl w:val="off"/>
        <w:rPr>
          <w:rFonts w:ascii="Times New Roman" w:hAnsi="Times New Roman" w:eastAsia="Courier New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Courier New"/>
          <w:color w:val="000000"/>
          <w:sz w:val="24"/>
          <w:szCs w:val="24"/>
          <w:lang w:eastAsia="ru-RU"/>
        </w:rPr>
        <w:t xml:space="preserve">УК-2</w:t>
      </w:r>
      <w:r>
        <w:rPr>
          <w:rFonts w:ascii="Times New Roman" w:hAnsi="Times New Roman" w:eastAsia="Courier New"/>
          <w:color w:val="000000"/>
          <w:sz w:val="24"/>
          <w:szCs w:val="24"/>
          <w:lang w:eastAsia="ru-RU"/>
        </w:rPr>
        <w:t xml:space="preserve"> - </w:t>
      </w:r>
      <w:r>
        <w:rPr>
          <w:rFonts w:ascii="Times New Roman" w:hAnsi="Times New Roman" w:eastAsia="Courier New"/>
          <w:color w:val="000000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Courier New"/>
          <w:color w:val="000000"/>
          <w:sz w:val="24"/>
          <w:szCs w:val="24"/>
          <w:lang w:eastAsia="ru-RU"/>
        </w:rPr>
        <w:t xml:space="preserve">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/>
    </w:p>
    <w:p>
      <w:pPr>
        <w:ind w:firstLine="709"/>
        <w:jc w:val="both"/>
        <w:spacing w:after="0"/>
        <w:widowControl w:val="off"/>
        <w:rPr>
          <w:rFonts w:ascii="Times New Roman" w:hAnsi="Times New Roman" w:eastAsia="Courier New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Courier New"/>
          <w:color w:val="000000"/>
          <w:sz w:val="24"/>
          <w:szCs w:val="24"/>
          <w:lang w:eastAsia="ru-RU"/>
        </w:rPr>
        <w:t xml:space="preserve">ОПК-1 - </w:t>
      </w:r>
      <w:r>
        <w:rPr>
          <w:rFonts w:ascii="Times New Roman" w:hAnsi="Times New Roman" w:eastAsia="Courier New"/>
          <w:color w:val="000000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Courier New"/>
          <w:color w:val="000000"/>
          <w:sz w:val="24"/>
          <w:szCs w:val="24"/>
          <w:lang w:eastAsia="ru-RU"/>
        </w:rPr>
        <w:t xml:space="preserve">пособен</w:t>
      </w:r>
      <w:r>
        <w:rPr>
          <w:rFonts w:ascii="Times New Roman" w:hAnsi="Times New Roman" w:eastAsia="Courier New"/>
          <w:color w:val="000000"/>
          <w:sz w:val="24"/>
          <w:szCs w:val="24"/>
          <w:lang w:eastAsia="ru-RU"/>
        </w:rPr>
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  <w:r>
        <w:rPr>
          <w:rFonts w:ascii="Times New Roman" w:hAnsi="Times New Roman" w:eastAsia="Courier New"/>
          <w:color w:val="000000"/>
          <w:sz w:val="24"/>
          <w:szCs w:val="24"/>
          <w:lang w:eastAsia="ru-RU"/>
        </w:rPr>
        <w:t xml:space="preserve">;</w:t>
      </w:r>
      <w:r/>
    </w:p>
    <w:p>
      <w:pPr>
        <w:ind w:firstLine="709"/>
        <w:jc w:val="both"/>
        <w:spacing w:after="0"/>
        <w:widowControl w:val="off"/>
        <w:rPr>
          <w:rFonts w:ascii="Times New Roman" w:hAnsi="Times New Roman" w:eastAsia="Courier New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Courier New"/>
          <w:color w:val="000000"/>
          <w:sz w:val="24"/>
          <w:szCs w:val="24"/>
          <w:lang w:eastAsia="ru-RU"/>
        </w:rPr>
      </w:r>
      <w:r/>
    </w:p>
    <w:tbl>
      <w:tblPr>
        <w:tblpPr w:horzAnchor="margin" w:tblpXSpec="left" w:vertAnchor="text" w:tblpY="178" w:leftFromText="180" w:topFromText="0" w:rightFromText="180" w:bottomFromText="0"/>
        <w:tblW w:w="5000" w:type="pct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1701"/>
        <w:gridCol w:w="1984"/>
        <w:gridCol w:w="2374"/>
      </w:tblGrid>
      <w:tr>
        <w:trPr/>
        <w:tc>
          <w:tcPr>
            <w:shd w:val="clear" w:fill="auto" w:color="auto"/>
            <w:tcW w:w="81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</w:t>
            </w:r>
            <w:r/>
          </w:p>
        </w:tc>
        <w:tc>
          <w:tcPr>
            <w:shd w:val="clear" w:fill="auto" w:color="auto"/>
            <w:tcW w:w="297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образовательных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результатов</w:t>
            </w:r>
            <w:r/>
          </w:p>
        </w:tc>
        <w:tc>
          <w:tcPr>
            <w:shd w:val="clear" w:fill="auto" w:color="auto"/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ИДК</w:t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Методы обучения</w:t>
            </w:r>
            <w:r/>
          </w:p>
        </w:tc>
        <w:tc>
          <w:tcPr>
            <w:tcW w:w="237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Средства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оценивания образовательных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результатов</w:t>
            </w:r>
            <w:r/>
          </w:p>
        </w:tc>
      </w:tr>
      <w:tr>
        <w:trPr/>
        <w:tc>
          <w:tcPr>
            <w:shd w:val="clear" w:fill="auto" w:color="auto"/>
            <w:tcW w:w="817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ОР.1</w:t>
            </w:r>
            <w:r/>
          </w:p>
        </w:tc>
        <w:tc>
          <w:tcPr>
            <w:shd w:val="clear" w:fill="auto" w:color="auto"/>
            <w:tcW w:w="2977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 осуществлять профессиональную деятельность в соответствии с нормативными правовыми 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актами в сфере образования и нормами профессиональной этики</w:t>
            </w:r>
            <w:r/>
          </w:p>
        </w:tc>
        <w:tc>
          <w:tcPr>
            <w:shd w:val="clear" w:fill="auto" w:color="auto"/>
            <w:tcW w:w="1701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УК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.2.2.</w:t>
            </w:r>
            <w:r/>
          </w:p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ndale Sans UI"/>
                <w:lang w:bidi="en-US"/>
              </w:rPr>
              <w:t xml:space="preserve">ОПК.1.3</w:t>
            </w:r>
            <w:r>
              <w:rPr>
                <w:rFonts w:ascii="Times New Roman" w:hAnsi="Times New Roman" w:eastAsia="Andale Sans UI"/>
                <w:lang w:bidi="en-US"/>
              </w:rPr>
              <w:t xml:space="preserve">.</w:t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160" w:leader="none"/>
                <w:tab w:val="left" w:pos="415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Объяснительно-иллюстративный метод</w:t>
            </w:r>
            <w:r/>
          </w:p>
          <w:p>
            <w:pPr>
              <w:jc w:val="center"/>
              <w:spacing w:lineRule="auto" w:line="240" w:after="0"/>
              <w:tabs>
                <w:tab w:val="left" w:pos="160" w:leader="none"/>
                <w:tab w:val="left" w:pos="415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 проектного обучения</w:t>
            </w:r>
            <w:r/>
          </w:p>
          <w:p>
            <w:pPr>
              <w:spacing w:lineRule="auto" w:line="240" w:after="0"/>
              <w:tabs>
                <w:tab w:val="left" w:pos="160" w:leader="none"/>
                <w:tab w:val="left" w:pos="415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2374" w:type="dxa"/>
            <w:textDirection w:val="lrTb"/>
            <w:noWrap w:val="false"/>
          </w:tcPr>
          <w:p>
            <w:pPr>
              <w:pStyle w:val="7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работа,</w:t>
            </w:r>
            <w:r/>
          </w:p>
          <w:p>
            <w:pPr>
              <w:pStyle w:val="7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Контрольный тест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Проект 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shd w:val="clear" w:fill="auto" w:color="auto"/>
            <w:tcW w:w="817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auto" w:color="auto"/>
            <w:tcW w:w="2977" w:type="dxa"/>
            <w:textDirection w:val="lrTb"/>
            <w:noWrap w:val="false"/>
          </w:tcPr>
          <w:p>
            <w:pPr>
              <w:pStyle w:val="717"/>
              <w:ind w:left="34"/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выполнять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 разработки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 основных и дополнительных образовательных программ, разрабатывать отдельные их компоненты</w:t>
            </w:r>
            <w:r/>
          </w:p>
        </w:tc>
        <w:tc>
          <w:tcPr>
            <w:shd w:val="clear" w:fill="auto" w:color="auto"/>
            <w:tcW w:w="1701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УК.2.4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</w:t>
            </w:r>
            <w:r/>
          </w:p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ОПК.</w:t>
            </w: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  <w:t xml:space="preserve">.2.</w:t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160" w:leader="none"/>
                <w:tab w:val="left" w:pos="415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Объяснительно-иллюстративный метод</w:t>
            </w:r>
            <w:r/>
          </w:p>
          <w:p>
            <w:pPr>
              <w:jc w:val="center"/>
              <w:spacing w:lineRule="auto" w:line="240" w:after="0"/>
              <w:tabs>
                <w:tab w:val="left" w:pos="160" w:leader="none"/>
                <w:tab w:val="left" w:pos="415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 проектного обучения</w:t>
            </w:r>
            <w:r/>
          </w:p>
          <w:p>
            <w:pPr>
              <w:spacing w:lineRule="auto" w:line="240" w:after="0"/>
              <w:tabs>
                <w:tab w:val="left" w:pos="160" w:leader="none"/>
                <w:tab w:val="left" w:pos="415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2374" w:type="dxa"/>
            <w:textDirection w:val="lrTb"/>
            <w:noWrap w:val="false"/>
          </w:tcPr>
          <w:p>
            <w:pPr>
              <w:pStyle w:val="7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работа, Контрольный тест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Проект</w:t>
            </w:r>
            <w:r/>
          </w:p>
        </w:tc>
      </w:tr>
    </w:tbl>
    <w:p>
      <w:pPr>
        <w:ind w:right="130" w:firstLine="720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ind w:firstLine="709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pacing w:val="-8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pacing w:val="-8"/>
          <w:sz w:val="24"/>
          <w:szCs w:val="24"/>
          <w:lang w:eastAsia="ru-RU"/>
        </w:rPr>
        <w:t xml:space="preserve">2.</w:t>
      </w:r>
      <w:r>
        <w:rPr>
          <w:rFonts w:ascii="Times New Roman" w:hAnsi="Times New Roman" w:eastAsia="Times New Roman"/>
          <w:b/>
          <w:spacing w:val="-8"/>
          <w:sz w:val="24"/>
          <w:szCs w:val="24"/>
          <w:lang w:eastAsia="ru-RU"/>
        </w:rPr>
        <w:t xml:space="preserve">3. 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Руководитель и преподаватели модуля</w:t>
      </w:r>
      <w:r/>
    </w:p>
    <w:p>
      <w:pPr>
        <w:jc w:val="both"/>
        <w:spacing w:after="0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sz w:val="24"/>
          <w:szCs w:val="24"/>
          <w:lang w:eastAsia="ru-RU"/>
        </w:rPr>
        <w:t xml:space="preserve">Руководитель: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Лаврентьева Л.В., </w:t>
      </w:r>
      <w:r>
        <w:rPr>
          <w:rFonts w:ascii="Times New Roman" w:hAnsi="Times New Roman"/>
          <w:sz w:val="24"/>
          <w:szCs w:val="24"/>
          <w:lang w:eastAsia="ru-RU"/>
        </w:rPr>
        <w:t xml:space="preserve">к.п.н</w:t>
      </w:r>
      <w:r>
        <w:rPr>
          <w:rFonts w:ascii="Times New Roman" w:hAnsi="Times New Roman"/>
          <w:sz w:val="24"/>
          <w:szCs w:val="24"/>
          <w:lang w:eastAsia="ru-RU"/>
        </w:rPr>
        <w:t xml:space="preserve">., доцент кафедры страхования, финансов и кредита</w:t>
      </w:r>
      <w:r>
        <w:rPr>
          <w:rFonts w:ascii="Times New Roman" w:hAnsi="Times New Roman" w:eastAsia="Times New Roman"/>
          <w:i/>
          <w:sz w:val="24"/>
          <w:szCs w:val="24"/>
          <w:lang w:eastAsia="ru-RU"/>
        </w:rPr>
        <w:t xml:space="preserve">                   </w:t>
      </w:r>
      <w:r>
        <w:rPr>
          <w:rFonts w:ascii="Times New Roman" w:hAnsi="Times New Roman" w:eastAsia="Times New Roman"/>
          <w:i/>
          <w:sz w:val="24"/>
          <w:szCs w:val="24"/>
          <w:lang w:eastAsia="ru-RU"/>
        </w:rPr>
        <w:t xml:space="preserve">Преподаватели: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Винникова</w:t>
      </w:r>
      <w:r>
        <w:rPr>
          <w:rFonts w:ascii="Times New Roman" w:hAnsi="Times New Roman"/>
          <w:sz w:val="24"/>
          <w:szCs w:val="24"/>
          <w:lang w:eastAsia="ru-RU"/>
        </w:rPr>
        <w:t xml:space="preserve"> И.С</w:t>
      </w:r>
      <w:r>
        <w:rPr>
          <w:rFonts w:ascii="Times New Roman" w:hAnsi="Times New Roman"/>
          <w:sz w:val="24"/>
          <w:szCs w:val="24"/>
          <w:lang w:eastAsia="ru-RU"/>
        </w:rPr>
        <w:t xml:space="preserve">., доцент кафедры страхования, финансов и кредита</w:t>
      </w:r>
      <w:r/>
    </w:p>
    <w:p>
      <w:pPr>
        <w:ind w:firstLine="709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2.4. Статус образовательного модуля</w:t>
      </w:r>
      <w:r/>
    </w:p>
    <w:p>
      <w:pPr>
        <w:ind w:firstLine="709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Модуль обеспечивает обучающимся  методологическую базу принятия кредитно-финансовых решений  и является значимым для всех других профессиональных модулей универсального </w:t>
      </w:r>
      <w:r>
        <w:rPr>
          <w:rFonts w:ascii="Times New Roman" w:hAnsi="Times New Roman"/>
          <w:sz w:val="24"/>
          <w:szCs w:val="24"/>
        </w:rPr>
        <w:t xml:space="preserve">бакалавриата</w:t>
      </w:r>
      <w:r>
        <w:rPr>
          <w:rFonts w:ascii="Times New Roman" w:hAnsi="Times New Roman"/>
          <w:sz w:val="24"/>
          <w:szCs w:val="24"/>
        </w:rPr>
        <w:t xml:space="preserve">.</w:t>
      </w:r>
      <w:r/>
    </w:p>
    <w:p>
      <w:pPr>
        <w:ind w:firstLine="709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ind w:right="130" w:firstLine="709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2.5. Трудоемкость модуля</w:t>
      </w:r>
      <w:r/>
    </w:p>
    <w:p>
      <w:pPr>
        <w:ind w:right="130" w:firstLine="709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>
        <w:trPr>
          <w:trHeight w:val="410" w:hRule="exact"/>
        </w:trPr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748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Трудоемкость модуля</w:t>
            </w:r>
            <w:r/>
          </w:p>
        </w:tc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223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Час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 /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.е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.</w:t>
            </w:r>
            <w:r/>
          </w:p>
        </w:tc>
      </w:tr>
      <w:tr>
        <w:trPr>
          <w:trHeight w:val="410" w:hRule="exact"/>
        </w:trPr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7482" w:type="dxa"/>
            <w:textDirection w:val="lrTb"/>
            <w:noWrap w:val="false"/>
          </w:tcPr>
          <w:p>
            <w:pPr>
              <w:jc w:val="both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Всего</w:t>
            </w:r>
            <w:r/>
          </w:p>
        </w:tc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223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432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/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</w:tr>
      <w:tr>
        <w:trPr>
          <w:trHeight w:val="355" w:hRule="exact"/>
        </w:trPr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7482" w:type="dxa"/>
            <w:textDirection w:val="lrTb"/>
            <w:noWrap w:val="false"/>
          </w:tcPr>
          <w:p>
            <w:pPr>
              <w:jc w:val="both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  <w:r/>
          </w:p>
        </w:tc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223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/4</w:t>
            </w:r>
            <w:r/>
          </w:p>
        </w:tc>
      </w:tr>
      <w:tr>
        <w:trPr>
          <w:trHeight w:val="428" w:hRule="exact"/>
        </w:trPr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7482" w:type="dxa"/>
            <w:textDirection w:val="lrTb"/>
            <w:noWrap w:val="false"/>
          </w:tcPr>
          <w:p>
            <w:pPr>
              <w:jc w:val="both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 самостоятельная работа</w:t>
            </w:r>
            <w:r/>
          </w:p>
        </w:tc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223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296/8</w:t>
            </w:r>
            <w:r/>
          </w:p>
        </w:tc>
      </w:tr>
      <w:tr>
        <w:trPr>
          <w:trHeight w:val="352" w:hRule="exact"/>
        </w:trPr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7482" w:type="dxa"/>
            <w:textDirection w:val="lrTb"/>
            <w:noWrap w:val="false"/>
          </w:tcPr>
          <w:p>
            <w:pPr>
              <w:jc w:val="both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итоговая аттестация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по модулю</w:t>
            </w:r>
            <w:r/>
          </w:p>
        </w:tc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223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</w:t>
            </w:r>
            <w:r/>
          </w:p>
        </w:tc>
      </w:tr>
    </w:tbl>
    <w:p>
      <w:pPr>
        <w:jc w:val="both"/>
        <w:spacing w:lineRule="auto" w:line="240" w:after="0"/>
        <w:shd w:val="clear" w:fill="FFFFFF" w:color="auto"/>
        <w:tabs>
          <w:tab w:val="left" w:pos="814" w:leader="none"/>
        </w:tabs>
        <w:rPr>
          <w:rFonts w:ascii="Times New Roman" w:hAnsi="Times New Roman" w:eastAsia="Times New Roman"/>
          <w:sz w:val="24"/>
          <w:szCs w:val="24"/>
          <w:lang w:eastAsia="ru-RU"/>
        </w:rPr>
        <w:sectPr>
          <w:footnotePr/>
          <w:endnotePr/>
          <w:type w:val="nextPage"/>
          <w:pgSz w:w="11906" w:h="16838" w:orient="portrait"/>
          <w:pgMar w:top="1134" w:right="851" w:bottom="1134" w:left="1418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ind w:left="502"/>
        <w:jc w:val="center"/>
        <w:spacing w:lineRule="auto" w:line="240" w:after="0"/>
        <w:shd w:val="clear" w:fill="FFFFFF" w:color="auto"/>
        <w:tabs>
          <w:tab w:val="left" w:pos="814" w:leader="none"/>
        </w:tabs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3. Структура модуля</w:t>
      </w: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 ОТТРАСЛЕВОЙ ПОДГОТОВКИ</w:t>
      </w:r>
      <w:r/>
    </w:p>
    <w:p>
      <w:pPr>
        <w:ind w:left="1069"/>
        <w:jc w:val="center"/>
        <w:spacing w:lineRule="auto" w:line="240" w:after="0"/>
        <w:shd w:val="clear" w:fill="FFFFFF" w:color="auto"/>
        <w:tabs>
          <w:tab w:val="left" w:pos="814" w:leader="none"/>
        </w:tabs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БАНКОВСКОЕ ДЕЛО</w:t>
      </w: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»</w:t>
      </w:r>
      <w:r/>
    </w:p>
    <w:p>
      <w:pPr>
        <w:ind w:left="1069"/>
        <w:spacing w:lineRule="auto" w:line="240" w:after="0"/>
        <w:shd w:val="clear" w:fill="FFFFFF" w:color="auto"/>
        <w:tabs>
          <w:tab w:val="left" w:pos="814" w:leader="none"/>
        </w:tabs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tbl>
      <w:tblPr>
        <w:tblW w:w="5082" w:type="pct"/>
        <w:tblInd w:w="-176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3828"/>
        <w:gridCol w:w="992"/>
        <w:gridCol w:w="1276"/>
        <w:gridCol w:w="1417"/>
        <w:gridCol w:w="1134"/>
        <w:gridCol w:w="1134"/>
        <w:gridCol w:w="1134"/>
        <w:gridCol w:w="1276"/>
        <w:gridCol w:w="1417"/>
      </w:tblGrid>
      <w:tr>
        <w:trPr>
          <w:trHeight w:val="302"/>
        </w:trPr>
        <w:tc>
          <w:tcPr>
            <w:shd w:val="clear" w:fill="auto" w:color="auto"/>
            <w:tcW w:w="141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</w:t>
            </w:r>
            <w:r/>
          </w:p>
        </w:tc>
        <w:tc>
          <w:tcPr>
            <w:shd w:val="clear" w:fill="auto" w:color="auto"/>
            <w:tcW w:w="382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Дисциплина</w:t>
            </w:r>
            <w:r/>
          </w:p>
        </w:tc>
        <w:tc>
          <w:tcPr>
            <w:gridSpan w:val="5"/>
            <w:shd w:val="clear" w:fill="auto" w:color="auto"/>
            <w:tcW w:w="595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Трудоемкость (час.)</w:t>
            </w:r>
            <w:r/>
          </w:p>
        </w:tc>
        <w:tc>
          <w:tcPr>
            <w:shd w:val="clear" w:fill="auto" w:color="auto"/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Трудоемкость  (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з.е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.)</w:t>
            </w:r>
            <w:r/>
          </w:p>
        </w:tc>
        <w:tc>
          <w:tcPr>
            <w:shd w:val="clear" w:fill="auto" w:color="auto"/>
            <w:tcW w:w="127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Порядок изучения</w:t>
            </w:r>
            <w:r/>
          </w:p>
        </w:tc>
        <w:tc>
          <w:tcPr>
            <w:shd w:val="clear" w:fill="auto" w:color="auto"/>
            <w:tcW w:w="1417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  <w:r/>
          </w:p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(код ОР)</w:t>
            </w:r>
            <w:r/>
          </w:p>
        </w:tc>
      </w:tr>
      <w:tr>
        <w:trPr/>
        <w:tc>
          <w:tcPr>
            <w:shd w:val="clear" w:fill="auto" w:color="auto"/>
            <w:tcW w:w="141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382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Всего</w:t>
            </w:r>
            <w:r/>
          </w:p>
        </w:tc>
        <w:tc>
          <w:tcPr>
            <w:gridSpan w:val="2"/>
            <w:shd w:val="clear" w:fill="auto" w:color="auto"/>
            <w:tcW w:w="269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Контактная работа</w:t>
            </w:r>
            <w:r/>
          </w:p>
        </w:tc>
        <w:tc>
          <w:tcPr>
            <w:shd w:val="clear" w:fill="auto" w:color="auto"/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fill="auto" w:color="auto"/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Аттестация</w:t>
            </w:r>
            <w:r/>
          </w:p>
        </w:tc>
        <w:tc>
          <w:tcPr>
            <w:shd w:val="clear" w:fill="auto" w:color="auto"/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</w:tr>
      <w:tr>
        <w:trPr/>
        <w:tc>
          <w:tcPr>
            <w:shd w:val="clear" w:fill="auto" w:color="auto"/>
            <w:tcW w:w="141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382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992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Контактная СР (в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 </w:t>
            </w:r>
            <w:r/>
          </w:p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ЭИОС)</w:t>
            </w:r>
            <w:r/>
          </w:p>
        </w:tc>
        <w:tc>
          <w:tcPr>
            <w:shd w:val="clear" w:fill="auto" w:color="auto"/>
            <w:tcW w:w="1134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134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</w:tr>
      <w:tr>
        <w:trPr/>
        <w:tc>
          <w:tcPr>
            <w:gridSpan w:val="10"/>
            <w:shd w:val="clear" w:fill="auto" w:color="auto"/>
            <w:tcW w:w="1502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spacing w:lineRule="auto" w:line="240" w:after="0"/>
              <w:tabs>
                <w:tab w:val="left" w:pos="600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Дисциплины, обязательные для изучения</w:t>
            </w:r>
            <w:r/>
          </w:p>
        </w:tc>
      </w:tr>
      <w:tr>
        <w:trPr/>
        <w:tc>
          <w:tcPr>
            <w:shd w:val="clear" w:fill="auto" w:color="auto"/>
            <w:tcW w:w="141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К.М.16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.01</w:t>
            </w:r>
            <w:r/>
          </w:p>
        </w:tc>
        <w:tc>
          <w:tcPr>
            <w:shd w:val="clear" w:fill="auto" w:color="auto"/>
            <w:tcW w:w="38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Финансы кредитных организаций</w:t>
            </w:r>
            <w:r/>
          </w:p>
        </w:tc>
        <w:tc>
          <w:tcPr>
            <w:shd w:val="clear" w:fill="auto" w:color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144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28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104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экзамен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  <w:t xml:space="preserve">I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ОР.1</w:t>
            </w:r>
            <w:r/>
          </w:p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</w:t>
            </w:r>
            <w:r/>
          </w:p>
        </w:tc>
      </w:tr>
      <w:tr>
        <w:trPr/>
        <w:tc>
          <w:tcPr>
            <w:shd w:val="clear" w:fill="auto" w:color="auto"/>
            <w:tcW w:w="141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К.М.16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.02</w:t>
            </w:r>
            <w:r/>
          </w:p>
        </w:tc>
        <w:tc>
          <w:tcPr>
            <w:shd w:val="clear" w:fill="auto" w:color="auto"/>
            <w:tcW w:w="38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деятельности коммерческого банка</w:t>
            </w:r>
            <w:r/>
          </w:p>
        </w:tc>
        <w:tc>
          <w:tcPr>
            <w:shd w:val="clear" w:fill="auto" w:color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144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108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экзамен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  <w:t xml:space="preserve">II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ОР.1</w:t>
            </w:r>
            <w:r/>
          </w:p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</w:t>
            </w:r>
            <w:r/>
          </w:p>
        </w:tc>
      </w:tr>
      <w:tr>
        <w:trPr/>
        <w:tc>
          <w:tcPr>
            <w:shd w:val="clear" w:fill="auto" w:color="auto"/>
            <w:tcW w:w="141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К.М.16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.03</w:t>
            </w:r>
            <w:r/>
          </w:p>
        </w:tc>
        <w:tc>
          <w:tcPr>
            <w:shd w:val="clear" w:fill="auto" w:color="auto"/>
            <w:tcW w:w="38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кредитной работы</w:t>
            </w:r>
            <w:r/>
          </w:p>
        </w:tc>
        <w:tc>
          <w:tcPr>
            <w:shd w:val="clear" w:fill="auto" w:color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108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72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зачет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  <w:t xml:space="preserve">II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ОР.1</w:t>
            </w:r>
            <w:r/>
          </w:p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</w:t>
            </w:r>
            <w:r/>
          </w:p>
        </w:tc>
      </w:tr>
      <w:tr>
        <w:trPr/>
        <w:tc>
          <w:tcPr>
            <w:gridSpan w:val="10"/>
            <w:shd w:val="clear" w:fill="auto" w:color="auto"/>
            <w:tcW w:w="15027" w:type="dxa"/>
            <w:vAlign w:val="center"/>
            <w:textDirection w:val="lrTb"/>
            <w:noWrap w:val="false"/>
          </w:tcPr>
          <w:p>
            <w:pPr>
              <w:pStyle w:val="717"/>
              <w:numPr>
                <w:ilvl w:val="0"/>
                <w:numId w:val="1"/>
              </w:numPr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Дисц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иплины по выбору (выбрать 1 из 2)</w:t>
            </w:r>
            <w:r/>
          </w:p>
        </w:tc>
      </w:tr>
      <w:tr>
        <w:trPr/>
        <w:tc>
          <w:tcPr>
            <w:shd w:val="clear" w:fill="auto" w:color="auto"/>
            <w:tcW w:w="141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К.М.16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.ДВ.01.01</w:t>
            </w:r>
            <w:r/>
          </w:p>
        </w:tc>
        <w:tc>
          <w:tcPr>
            <w:shd w:val="clear" w:fill="auto" w:color="auto"/>
            <w:tcW w:w="38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операционно-кассовой работы</w:t>
            </w:r>
            <w:r/>
          </w:p>
        </w:tc>
        <w:tc>
          <w:tcPr>
            <w:shd w:val="clear" w:fill="auto" w:color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36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ачет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  <w:t xml:space="preserve">III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ОР.1</w:t>
            </w:r>
            <w:r/>
          </w:p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2</w:t>
            </w:r>
            <w:r/>
          </w:p>
        </w:tc>
      </w:tr>
      <w:tr>
        <w:trPr/>
        <w:tc>
          <w:tcPr>
            <w:shd w:val="clear" w:fill="auto" w:color="auto"/>
            <w:tcW w:w="141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К.М.16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.ДВ.01.02</w:t>
            </w:r>
            <w:r/>
          </w:p>
        </w:tc>
        <w:tc>
          <w:tcPr>
            <w:shd w:val="clear" w:fill="auto" w:color="auto"/>
            <w:tcW w:w="382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Банковские продукты и услуги</w:t>
            </w:r>
            <w:r/>
          </w:p>
        </w:tc>
        <w:tc>
          <w:tcPr>
            <w:shd w:val="clear" w:fill="auto" w:color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36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ачет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  <w:t xml:space="preserve">III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ОР.1</w:t>
            </w:r>
            <w:r/>
          </w:p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2</w:t>
            </w:r>
            <w:r/>
          </w:p>
        </w:tc>
      </w:tr>
      <w:tr>
        <w:trPr/>
        <w:tc>
          <w:tcPr>
            <w:gridSpan w:val="10"/>
            <w:shd w:val="clear" w:fill="auto" w:color="auto"/>
            <w:tcW w:w="1502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3.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ПРАКТИКА                                                                                  НЕ ПРЕДУСМОТРЕНА</w:t>
            </w:r>
            <w:r/>
          </w:p>
        </w:tc>
      </w:tr>
      <w:tr>
        <w:trPr/>
        <w:tc>
          <w:tcPr>
            <w:gridSpan w:val="10"/>
            <w:shd w:val="clear" w:fill="auto" w:color="auto"/>
            <w:tcW w:w="1502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4. аттестация</w:t>
            </w:r>
            <w:r/>
          </w:p>
        </w:tc>
      </w:tr>
      <w:tr>
        <w:trPr/>
        <w:tc>
          <w:tcPr>
            <w:shd w:val="clear" w:fill="auto" w:color="auto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К.М.16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.04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 (К)</w:t>
            </w:r>
            <w:r/>
          </w:p>
        </w:tc>
        <w:tc>
          <w:tcPr>
            <w:shd w:val="clear" w:fill="auto" w:color="auto"/>
            <w:tcW w:w="38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Экзамены по модулю отраслевой подготовки "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Банковское дело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"</w:t>
            </w:r>
            <w:r/>
          </w:p>
        </w:tc>
        <w:tc>
          <w:tcPr>
            <w:shd w:val="clear" w:fill="auto" w:color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36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экзамен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ОР.1,ОР.2,  </w:t>
            </w:r>
            <w:r/>
          </w:p>
        </w:tc>
      </w:tr>
    </w:tbl>
    <w:p>
      <w:pPr>
        <w:spacing w:lineRule="auto" w:line="240" w:after="0"/>
        <w:rPr>
          <w:rFonts w:ascii="Times New Roman" w:hAnsi="Times New Roman" w:eastAsia="Times New Roman"/>
          <w:b/>
          <w:color w:val="FF0000"/>
          <w:sz w:val="24"/>
          <w:szCs w:val="24"/>
          <w:lang w:eastAsia="ru-RU"/>
        </w:rPr>
        <w:sectPr>
          <w:footnotePr/>
          <w:endnotePr/>
          <w:type w:val="nextPage"/>
          <w:pgSz w:w="16838" w:h="11906" w:orient="landscape"/>
          <w:pgMar w:top="1134" w:right="851" w:bottom="1134" w:left="1418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/>
          <w:b/>
          <w:color w:val="FF0000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4. Методические указания для </w:t>
      </w: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обучающихся</w:t>
      </w: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 </w:t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по освоению Модуля</w:t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pStyle w:val="717"/>
        <w:numPr>
          <w:ilvl w:val="0"/>
          <w:numId w:val="5"/>
        </w:numPr>
        <w:ind w:left="0" w:firstLine="709"/>
        <w:jc w:val="both"/>
        <w:spacing w:lineRule="auto" w:line="276" w:after="0"/>
        <w:widowControl w:val="off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ar-SA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2" w:tooltip="http://moodle.mininuniver.ru" w:history="1">
        <w:r>
          <w:rPr>
            <w:rFonts w:ascii="Times New Roman" w:hAnsi="Times New Roman" w:cs="Times New Roman" w:eastAsia="Times New Roman"/>
            <w:sz w:val="24"/>
            <w:szCs w:val="24"/>
            <w:lang w:eastAsia="ar-SA"/>
          </w:rPr>
          <w:t xml:space="preserve">http://moodle.mininuniver.ru</w:t>
        </w:r>
      </w:hyperlink>
      <w:r>
        <w:rPr>
          <w:rFonts w:ascii="Times New Roman" w:hAnsi="Times New Roman" w:cs="Times New Roman" w:eastAsia="Times New Roman"/>
          <w:sz w:val="24"/>
          <w:szCs w:val="24"/>
          <w:lang w:eastAsia="ar-SA"/>
        </w:rPr>
        <w:t xml:space="preserve"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  <w:r/>
    </w:p>
    <w:p>
      <w:pPr>
        <w:pStyle w:val="717"/>
        <w:numPr>
          <w:ilvl w:val="0"/>
          <w:numId w:val="5"/>
        </w:numPr>
        <w:ind w:left="0" w:firstLine="709"/>
        <w:jc w:val="both"/>
        <w:spacing w:lineRule="auto" w:line="276" w:after="0"/>
        <w:widowControl w:val="off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ar-SA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ar-SA"/>
        </w:rPr>
        <w:t xml:space="preserve"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</w:t>
      </w:r>
      <w:r>
        <w:rPr>
          <w:rFonts w:ascii="Times New Roman" w:hAnsi="Times New Roman" w:cs="Times New Roman" w:eastAsia="Times New Roman"/>
          <w:sz w:val="24"/>
          <w:szCs w:val="24"/>
          <w:lang w:eastAsia="ar-SA"/>
        </w:rPr>
        <w:t xml:space="preserve">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  <w:r/>
    </w:p>
    <w:p>
      <w:pPr>
        <w:pStyle w:val="717"/>
        <w:numPr>
          <w:ilvl w:val="0"/>
          <w:numId w:val="5"/>
        </w:numPr>
        <w:ind w:left="0" w:right="-1" w:firstLine="709"/>
        <w:jc w:val="both"/>
        <w:spacing w:lineRule="auto" w:line="276" w:after="0"/>
        <w:widowControl w:val="off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ar-SA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ar-SA"/>
        </w:rPr>
        <w:t xml:space="preserve"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  <w:r/>
    </w:p>
    <w:p>
      <w:pPr>
        <w:pStyle w:val="717"/>
        <w:numPr>
          <w:ilvl w:val="0"/>
          <w:numId w:val="5"/>
        </w:numPr>
        <w:ind w:left="0" w:right="-1" w:firstLine="709"/>
        <w:jc w:val="both"/>
        <w:spacing w:lineRule="auto" w:line="276" w:after="0"/>
        <w:widowControl w:val="off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ar-SA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ar-SA"/>
        </w:rPr>
        <w:t xml:space="preserve">При подготовке </w:t>
      </w:r>
      <w:r>
        <w:rPr>
          <w:rFonts w:ascii="Times New Roman" w:hAnsi="Times New Roman" w:cs="Times New Roman" w:eastAsia="Times New Roman"/>
          <w:sz w:val="24"/>
          <w:szCs w:val="24"/>
          <w:lang w:eastAsia="ar-SA"/>
        </w:rPr>
        <w:t xml:space="preserve">к занятию,</w:t>
      </w:r>
      <w:r>
        <w:rPr>
          <w:rFonts w:ascii="Times New Roman" w:hAnsi="Times New Roman" w:cs="Times New Roman" w:eastAsia="Times New Roman"/>
          <w:sz w:val="24"/>
          <w:szCs w:val="24"/>
          <w:lang w:eastAsia="ar-SA"/>
        </w:rPr>
        <w:t xml:space="preserve"> обучающемуся необходимо прочитать собственный конспект лекции, изучить материалы в ЭУМК.</w:t>
      </w:r>
      <w:r/>
    </w:p>
    <w:p>
      <w:pPr>
        <w:pStyle w:val="717"/>
        <w:numPr>
          <w:ilvl w:val="0"/>
          <w:numId w:val="5"/>
        </w:numPr>
        <w:ind w:left="0" w:right="-1" w:firstLine="709"/>
        <w:jc w:val="both"/>
        <w:spacing w:lineRule="auto" w:line="276" w:after="0"/>
        <w:widowControl w:val="off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  <w:r/>
    </w:p>
    <w:p>
      <w:pPr>
        <w:pStyle w:val="717"/>
        <w:numPr>
          <w:ilvl w:val="0"/>
          <w:numId w:val="5"/>
        </w:numPr>
        <w:ind w:left="0" w:right="-1" w:firstLine="709"/>
        <w:jc w:val="both"/>
        <w:spacing w:lineRule="auto" w:line="276" w:after="0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  <w:r/>
    </w:p>
    <w:p>
      <w:pPr>
        <w:pStyle w:val="717"/>
        <w:numPr>
          <w:ilvl w:val="0"/>
          <w:numId w:val="5"/>
        </w:numPr>
        <w:ind w:left="0" w:firstLine="709"/>
        <w:jc w:val="both"/>
        <w:spacing w:lineRule="auto" w:line="276" w:after="0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  <w:r/>
    </w:p>
    <w:p>
      <w:pPr>
        <w:pStyle w:val="717"/>
        <w:numPr>
          <w:ilvl w:val="0"/>
          <w:numId w:val="5"/>
        </w:numPr>
        <w:ind w:left="0" w:firstLine="709"/>
        <w:jc w:val="both"/>
        <w:spacing w:lineRule="auto" w:line="276" w:after="0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На странице сайта Минского университета «Рейтинговая система оценки качества подготовки студентов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»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5. ПРОГРАММЫ ДИСЦИПЛИН МОДУЛЯ</w:t>
      </w: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 ОТРАСЛЕВОЙ ПОДГОТОВКИ</w:t>
      </w:r>
      <w:r/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5.1. </w:t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ПРОГРАММА ДИСЦИПЛИНЫ</w:t>
      </w:r>
      <w:r/>
    </w:p>
    <w:p>
      <w:pPr>
        <w:jc w:val="center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</w:t>
      </w:r>
      <w:r>
        <w:rPr>
          <w:rFonts w:ascii="Times New Roman" w:hAnsi="Times New Roman"/>
          <w:b/>
          <w:sz w:val="24"/>
          <w:szCs w:val="24"/>
        </w:rPr>
        <w:t xml:space="preserve">ФИНАНСЫ КРЕДИТНЫХ ОРГАНИЗАЦИЙ</w:t>
      </w:r>
      <w:r>
        <w:rPr>
          <w:rFonts w:ascii="Times New Roman" w:hAnsi="Times New Roman"/>
          <w:b/>
          <w:sz w:val="24"/>
          <w:szCs w:val="24"/>
        </w:rPr>
        <w:t xml:space="preserve">»</w:t>
      </w:r>
      <w:r/>
    </w:p>
    <w:p>
      <w:pPr>
        <w:ind w:firstLine="709"/>
        <w:jc w:val="both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1. Пояснительная записка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>
        <w:rPr>
          <w:rFonts w:ascii="Times New Roman" w:hAnsi="Times New Roman"/>
          <w:sz w:val="24"/>
          <w:szCs w:val="24"/>
        </w:rPr>
        <w:t xml:space="preserve">"</w:t>
      </w:r>
      <w:r>
        <w:rPr>
          <w:rFonts w:ascii="Times New Roman" w:hAnsi="Times New Roman"/>
          <w:sz w:val="24"/>
          <w:szCs w:val="24"/>
        </w:rPr>
        <w:t xml:space="preserve">Финансы кредитных организаций</w:t>
      </w:r>
      <w:r>
        <w:rPr>
          <w:rFonts w:ascii="Times New Roman" w:hAnsi="Times New Roman"/>
          <w:sz w:val="24"/>
          <w:szCs w:val="24"/>
        </w:rPr>
        <w:t xml:space="preserve">", как и другие дисциплины модуля, служит формированию трудовых действий специалиста э</w:t>
      </w:r>
      <w:r>
        <w:rPr>
          <w:rFonts w:ascii="Times New Roman" w:hAnsi="Times New Roman"/>
          <w:bCs/>
          <w:color w:val="000000"/>
          <w:sz w:val="24"/>
          <w:szCs w:val="24"/>
          <w:shd w:val="clear" w:fill="FFFFFF" w:color="auto"/>
        </w:rPr>
        <w:t xml:space="preserve"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>
        <w:rPr>
          <w:rFonts w:ascii="Times New Roman" w:hAnsi="Times New Roman"/>
          <w:sz w:val="24"/>
          <w:szCs w:val="24"/>
        </w:rPr>
        <w:t xml:space="preserve"> (согласно </w:t>
      </w:r>
      <w:r>
        <w:rPr>
          <w:rFonts w:ascii="Times New Roman" w:hAnsi="Times New Roman"/>
          <w:sz w:val="24"/>
          <w:szCs w:val="24"/>
        </w:rPr>
        <w:t xml:space="preserve">профстандарту</w:t>
      </w:r>
      <w:r>
        <w:rPr>
          <w:rFonts w:ascii="Times New Roman" w:hAnsi="Times New Roman"/>
          <w:sz w:val="24"/>
          <w:szCs w:val="24"/>
        </w:rPr>
        <w:t xml:space="preserve">).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Рабочая прог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рамма разработана для студентов-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бакалавров, обучающихся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по направлению подготовки 44.03.03 Профессиональное обучение (по отраслям).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2. Место в структуре модуля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«</w:t>
      </w:r>
      <w:r>
        <w:rPr>
          <w:rFonts w:ascii="Times New Roman" w:hAnsi="Times New Roman"/>
          <w:sz w:val="24"/>
          <w:szCs w:val="24"/>
        </w:rPr>
        <w:t xml:space="preserve">Финансы кредитных организаций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относится к базовой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части комплексного модуля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отраслевой подготовки «</w:t>
      </w:r>
      <w:r>
        <w:rPr>
          <w:rFonts w:ascii="Times New Roman" w:hAnsi="Times New Roman"/>
          <w:sz w:val="24"/>
          <w:szCs w:val="24"/>
        </w:rPr>
        <w:t xml:space="preserve">Банковское дело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».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Финансы и кредит,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Учет и аудит в финансово-кредитных организациях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3. Цели и задачи</w:t>
      </w:r>
      <w:r/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Цель</w:t>
      </w:r>
      <w:r>
        <w:rPr>
          <w:rFonts w:ascii="Times New Roman" w:hAnsi="Times New Roman" w:eastAsia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–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формирование теоретических  знаний и практических навыков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в получении знаний в области теории и практики финансов и кредита с целью разработки </w:t>
      </w:r>
      <w:r>
        <w:rPr>
          <w:rStyle w:val="734"/>
          <w:rFonts w:ascii="Times New Roman" w:hAnsi="Times New Roman"/>
          <w:sz w:val="24"/>
          <w:szCs w:val="24"/>
          <w:shd w:val="clear" w:fill="FFFFFF" w:color="auto"/>
        </w:rPr>
        <w:t xml:space="preserve">финансовых планов организации, на основе а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нализа и обработки данных бухгалтерской отчетности</w:t>
      </w:r>
      <w:r>
        <w:rPr>
          <w:rFonts w:ascii="Times New Roman" w:hAnsi="Times New Roman"/>
          <w:sz w:val="24"/>
          <w:szCs w:val="24"/>
        </w:rPr>
        <w:t xml:space="preserve">. 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Задачи дисциплины:</w:t>
      </w:r>
      <w:r/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обучение студентов основным понятиям и законам сферы финансов и кредита;</w:t>
      </w:r>
      <w:r/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формирование у студентов необходимого уровня подготовки для понимания основ финансов кредитных организаций;</w:t>
      </w:r>
      <w:r/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  <w:r/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приобретение практических знаний для применения их на практике в сфере финансового обращения.</w:t>
      </w:r>
      <w:r/>
    </w:p>
    <w:p>
      <w:pPr>
        <w:contextualSpacing w:val="true"/>
        <w:jc w:val="both"/>
        <w:spacing w:lineRule="auto" w:line="240" w:after="0"/>
        <w:widowControl w:val="off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4. Образовательные результаты</w:t>
      </w:r>
      <w:r/>
    </w:p>
    <w:p>
      <w:pPr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1101"/>
        <w:gridCol w:w="2126"/>
        <w:gridCol w:w="1559"/>
        <w:gridCol w:w="2126"/>
        <w:gridCol w:w="1134"/>
        <w:gridCol w:w="1418"/>
      </w:tblGrid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ИДК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Средства оценивания ОР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 осуществлять профессиональную деятельность в соответствии с нормативными правовыми актами в сфере образования и 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нормами профессиональной этики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ОР.1-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Демонстрирует умения анализировать законодательные и нормативные акты,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регламентирующие деятельность образовательных учреждений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УК.2.2.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ОПК.1.3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Контрольная работа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Контрольный тест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 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717"/>
              <w:ind w:left="34"/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выполнять разработки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 основных и дополнительных образовательных программ, разрабатывать отдельные их компоненты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ОР.2-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Демонстрирует умения составления, оформления некоторых форм локальных актов ОУ и организационные процедуры, регламентирующих его деятельность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УК.2.4.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ОПК.1.2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Контрольная работа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Контрольный тест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</w:t>
            </w:r>
            <w:r/>
          </w:p>
        </w:tc>
      </w:tr>
    </w:tbl>
    <w:p>
      <w:pPr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pStyle w:val="717"/>
        <w:numPr>
          <w:ilvl w:val="0"/>
          <w:numId w:val="6"/>
        </w:numPr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Содержание дисциплины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Тематический план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</w:r>
      <w:r/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480"/>
        <w:gridCol w:w="824"/>
        <w:gridCol w:w="823"/>
        <w:gridCol w:w="1193"/>
        <w:gridCol w:w="1189"/>
        <w:gridCol w:w="1062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8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8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Всего часов по дисциплине</w:t>
            </w:r>
            <w:r/>
          </w:p>
        </w:tc>
      </w:tr>
      <w:tr>
        <w:trPr>
          <w:trHeight w:val="53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8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9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89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8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Семинары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9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89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484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448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Организация финансовых отношений кредитных организаций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30</w:t>
            </w:r>
            <w:r/>
          </w:p>
        </w:tc>
      </w:tr>
      <w:tr>
        <w:trPr>
          <w:trHeight w:val="274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8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1.1. Финансовые отношения банка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15</w:t>
            </w:r>
            <w:r/>
          </w:p>
        </w:tc>
      </w:tr>
      <w:tr>
        <w:trPr>
          <w:trHeight w:val="405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48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1.2. Финансовые отношения небанковских кредитных организаций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15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Классические финансовые операции коммерческого банка: планирование и анализ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54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70</w:t>
            </w:r>
            <w:r/>
          </w:p>
        </w:tc>
      </w:tr>
      <w:tr>
        <w:trPr>
          <w:trHeight w:val="38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44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2.1.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Депозитные операции коммерческого банка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</w:tr>
      <w:tr>
        <w:trPr>
          <w:trHeight w:val="291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8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2.2.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платежного оборота и межбанковские корреспондентские отношения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</w:tr>
      <w:tr>
        <w:trPr>
          <w:trHeight w:val="529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48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2.3.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Основные элементы кредитных операций коммерческого банка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</w:tr>
      <w:tr>
        <w:trPr>
          <w:trHeight w:val="697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48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2.4. Операции коммерческих банков с ценными бумагами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</w:tr>
      <w:tr>
        <w:trPr>
          <w:trHeight w:val="259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48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2.5. Валютные операции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18</w:t>
            </w:r>
            <w:r/>
          </w:p>
        </w:tc>
      </w:tr>
      <w:tr>
        <w:trPr>
          <w:trHeight w:val="419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48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Нетрадиционные банковские операции: планирование и анализ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30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44</w:t>
            </w:r>
            <w:r/>
          </w:p>
        </w:tc>
      </w:tr>
      <w:tr>
        <w:trPr>
          <w:trHeight w:val="345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3.1. Лизинговые операции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</w:tr>
      <w:tr>
        <w:trPr>
          <w:trHeight w:val="318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3.2.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Факторинговые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операции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15</w:t>
            </w:r>
            <w:r/>
          </w:p>
        </w:tc>
      </w:tr>
      <w:tr>
        <w:trPr>
          <w:trHeight w:val="439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3.3. Содержание доверительных и трастовых операций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15</w:t>
            </w:r>
            <w:r/>
          </w:p>
        </w:tc>
      </w:tr>
      <w:tr>
        <w:trPr>
          <w:trHeight w:val="243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80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104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144</w:t>
            </w:r>
            <w:r/>
          </w:p>
        </w:tc>
      </w:tr>
    </w:tbl>
    <w:p>
      <w:pPr>
        <w:spacing w:lineRule="auto" w:line="240" w:after="0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</w:r>
      <w:r/>
    </w:p>
    <w:p>
      <w:pPr>
        <w:pStyle w:val="717"/>
        <w:ind w:left="360"/>
        <w:jc w:val="both"/>
        <w:spacing w:lineRule="auto" w:line="360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pStyle w:val="717"/>
        <w:numPr>
          <w:ilvl w:val="1"/>
          <w:numId w:val="6"/>
        </w:numPr>
        <w:ind w:left="0" w:firstLine="709"/>
        <w:jc w:val="both"/>
        <w:spacing w:lineRule="auto" w:line="276" w:after="0"/>
        <w:tabs>
          <w:tab w:val="left" w:pos="1134" w:leader="none"/>
        </w:tabs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Методы обучения</w:t>
      </w:r>
      <w:r/>
    </w:p>
    <w:p>
      <w:pPr>
        <w:pStyle w:val="717"/>
        <w:ind w:left="0"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  <w:t xml:space="preserve">Деловая игра</w:t>
      </w:r>
      <w:r/>
    </w:p>
    <w:p>
      <w:pPr>
        <w:pStyle w:val="717"/>
        <w:ind w:left="0"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  <w:t xml:space="preserve">Метод проектов</w:t>
      </w:r>
      <w:r/>
    </w:p>
    <w:p>
      <w:pPr>
        <w:pStyle w:val="717"/>
        <w:ind w:left="0"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  <w:t xml:space="preserve">Кейс-задания</w:t>
      </w:r>
      <w:r/>
    </w:p>
    <w:p>
      <w:pPr>
        <w:spacing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Объяснительно-иллюстративный метод</w:t>
      </w:r>
      <w:r/>
    </w:p>
    <w:p>
      <w:pPr>
        <w:spacing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Метод проблемного обучения </w:t>
      </w:r>
      <w:r/>
    </w:p>
    <w:p>
      <w:pPr>
        <w:spacing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6. Рейтинг-план дисциплины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6.1. Рейтинг-план</w:t>
      </w:r>
      <w:r/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7"/>
        <w:gridCol w:w="1171"/>
        <w:gridCol w:w="1774"/>
        <w:gridCol w:w="1367"/>
        <w:gridCol w:w="1230"/>
        <w:gridCol w:w="1095"/>
        <w:gridCol w:w="824"/>
        <w:gridCol w:w="284"/>
        <w:gridCol w:w="1158"/>
      </w:tblGrid>
      <w:tr>
        <w:trPr>
          <w:trHeight w:val="6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7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7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Виды учебной деятельности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Средства оценивания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min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max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9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3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Баллы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7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7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7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6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9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11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115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141"/>
        </w:trPr>
        <w:tc>
          <w:tcPr>
            <w:gridSpan w:val="9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38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Организация финансовых отношений кредитных организаций</w:t>
            </w:r>
            <w:r/>
          </w:p>
        </w:tc>
      </w:tr>
      <w:tr>
        <w:trPr>
          <w:trHeight w:val="126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ОР.1.1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кейс-задания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7" w:type="dxa"/>
            <w:textDirection w:val="lrTb"/>
            <w:noWrap w:val="false"/>
          </w:tcPr>
          <w:p>
            <w:pPr>
              <w:jc w:val="center"/>
              <w:spacing w:lineRule="auto" w:line="240" w:after="0" w:before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Кейс-задание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9-14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5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</w:tr>
      <w:tr>
        <w:trPr>
          <w:trHeight w:val="111"/>
        </w:trPr>
        <w:tc>
          <w:tcPr>
            <w:gridSpan w:val="9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38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Классические финансовые операции коммерческого банка: планирование и анализ</w:t>
            </w:r>
            <w:r/>
          </w:p>
        </w:tc>
      </w:tr>
      <w:tr>
        <w:trPr>
          <w:trHeight w:val="623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ОР.1.1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кейс-задания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 w:before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Кейс-задание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9-14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5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</w:tr>
      <w:tr>
        <w:trPr>
          <w:trHeight w:val="958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ОР.1.1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контрольного тестирования по Разделу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Контрольный тест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9-14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5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</w:tr>
      <w:tr>
        <w:trPr>
          <w:trHeight w:val="329"/>
        </w:trPr>
        <w:tc>
          <w:tcPr>
            <w:gridSpan w:val="9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38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Нетрадиционные банковские операции: планирование и анализ</w:t>
            </w:r>
            <w:r/>
          </w:p>
        </w:tc>
      </w:tr>
      <w:tr>
        <w:trPr>
          <w:trHeight w:val="220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ОР.1.1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кейс-задания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 w:before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Кейс-задание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9-14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44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</w:tr>
      <w:tr>
        <w:trPr>
          <w:trHeight w:val="766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ОР.1.1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итогового тестирования 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Контрольный тест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9-14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44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</w:tr>
      <w:tr>
        <w:trPr>
          <w:trHeight w:val="105"/>
        </w:trPr>
        <w:tc>
          <w:tcPr>
            <w:gridSpan w:val="6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7114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Экзамен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44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30</w:t>
            </w:r>
            <w:r/>
          </w:p>
        </w:tc>
      </w:tr>
      <w:tr>
        <w:trPr>
          <w:trHeight w:val="300"/>
        </w:trPr>
        <w:tc>
          <w:tcPr>
            <w:gridSpan w:val="6"/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14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55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4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100</w:t>
            </w:r>
            <w:r/>
          </w:p>
        </w:tc>
      </w:tr>
    </w:tbl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6.2. Рейтинг-план (для курсовой работы)</w:t>
      </w:r>
      <w:r/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7"/>
        <w:gridCol w:w="1171"/>
        <w:gridCol w:w="1774"/>
        <w:gridCol w:w="1367"/>
        <w:gridCol w:w="1230"/>
        <w:gridCol w:w="1095"/>
        <w:gridCol w:w="1108"/>
        <w:gridCol w:w="1158"/>
      </w:tblGrid>
      <w:tr>
        <w:trPr>
          <w:trHeight w:val="6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7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7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Виды учебной деятельности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Средства оценивания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min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max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9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Баллы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77" w:type="dxa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7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7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67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3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9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110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115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141"/>
        </w:trPr>
        <w:tc>
          <w:tcPr>
            <w:gridSpan w:val="8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38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1. Теоретическая часть курсовой работы</w:t>
            </w:r>
            <w:r/>
          </w:p>
        </w:tc>
      </w:tr>
      <w:tr>
        <w:trPr>
          <w:trHeight w:val="126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ОР.1.1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Формирование плана курсовой работы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7" w:type="dxa"/>
            <w:textDirection w:val="lrTb"/>
            <w:noWrap w:val="false"/>
          </w:tcPr>
          <w:p>
            <w:pPr>
              <w:jc w:val="center"/>
              <w:spacing w:lineRule="auto" w:line="240" w:after="0" w:before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Полнота содержания 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5-7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8" w:type="dxa"/>
            <w:vAlign w:val="center"/>
            <w:textDirection w:val="lrTb"/>
            <w:noWrap w:val="false"/>
          </w:tcPr>
          <w:p>
            <w:pPr>
              <w:pStyle w:val="760"/>
              <w:jc w:val="center"/>
              <w:spacing w:lineRule="auto" w:line="24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58" w:type="dxa"/>
            <w:vAlign w:val="center"/>
            <w:textDirection w:val="lrTb"/>
            <w:noWrap w:val="false"/>
          </w:tcPr>
          <w:p>
            <w:pPr>
              <w:pStyle w:val="760"/>
              <w:jc w:val="center"/>
              <w:spacing w:lineRule="auto" w:line="24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</w:t>
            </w:r>
            <w:r/>
          </w:p>
        </w:tc>
      </w:tr>
      <w:tr>
        <w:trPr>
          <w:trHeight w:val="126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ОР.1.1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учебной и справочной литературой, с монографиями, с изданиями периодической печати по теме работы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Обоснование актуальности темы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5-8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58" w:type="dxa"/>
            <w:vAlign w:val="center"/>
            <w:textDirection w:val="lrTb"/>
            <w:noWrap w:val="false"/>
          </w:tcPr>
          <w:p>
            <w:pPr>
              <w:pStyle w:val="760"/>
              <w:jc w:val="center"/>
              <w:spacing w:lineRule="auto" w:line="24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</w:t>
            </w:r>
            <w:r/>
          </w:p>
        </w:tc>
      </w:tr>
      <w:tr>
        <w:trPr>
          <w:trHeight w:val="126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ОР.1.1.1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Формулировка выводов по теоретической части курсовой работы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Полнота содержания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5-8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58" w:type="dxa"/>
            <w:vAlign w:val="center"/>
            <w:textDirection w:val="lrTb"/>
            <w:noWrap w:val="false"/>
          </w:tcPr>
          <w:p>
            <w:pPr>
              <w:pStyle w:val="760"/>
              <w:jc w:val="center"/>
              <w:spacing w:lineRule="auto" w:line="24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</w:t>
            </w:r>
            <w:r/>
          </w:p>
        </w:tc>
      </w:tr>
      <w:tr>
        <w:trPr>
          <w:trHeight w:val="111"/>
        </w:trPr>
        <w:tc>
          <w:tcPr>
            <w:gridSpan w:val="8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38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2. Аналитическая (практическая) часть курсовой работы</w:t>
            </w:r>
            <w:r/>
          </w:p>
        </w:tc>
      </w:tr>
      <w:tr>
        <w:trPr>
          <w:trHeight w:val="958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ОР.1.1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Сбор данных по информационно-аналитическим источникам данных для анализа по теме работы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7" w:type="dxa"/>
            <w:textDirection w:val="lrTb"/>
            <w:noWrap w:val="false"/>
          </w:tcPr>
          <w:p>
            <w:pPr>
              <w:jc w:val="center"/>
              <w:spacing w:lineRule="auto" w:line="240" w:after="0" w:before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Полный объем изученной литературы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5-8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58" w:type="dxa"/>
            <w:vAlign w:val="center"/>
            <w:textDirection w:val="lrTb"/>
            <w:noWrap w:val="false"/>
          </w:tcPr>
          <w:p>
            <w:pPr>
              <w:pStyle w:val="760"/>
              <w:jc w:val="center"/>
              <w:spacing w:lineRule="auto" w:line="24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</w:t>
            </w:r>
            <w:r/>
          </w:p>
        </w:tc>
      </w:tr>
      <w:tr>
        <w:trPr>
          <w:trHeight w:val="958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ОР.1.1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анализа современной ситуации по теме работы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Полнота анализа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5-8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58" w:type="dxa"/>
            <w:vAlign w:val="center"/>
            <w:textDirection w:val="lrTb"/>
            <w:noWrap w:val="false"/>
          </w:tcPr>
          <w:p>
            <w:pPr>
              <w:pStyle w:val="760"/>
              <w:jc w:val="center"/>
              <w:spacing w:lineRule="auto" w:line="24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</w:t>
            </w:r>
            <w:r/>
          </w:p>
        </w:tc>
      </w:tr>
      <w:tr>
        <w:trPr>
          <w:trHeight w:val="958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ОР.1.1.1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Формулировка выводов по аналитической части курсовой работы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Правильность выводов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5-8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58" w:type="dxa"/>
            <w:vAlign w:val="center"/>
            <w:textDirection w:val="lrTb"/>
            <w:noWrap w:val="false"/>
          </w:tcPr>
          <w:p>
            <w:pPr>
              <w:pStyle w:val="760"/>
              <w:jc w:val="center"/>
              <w:spacing w:lineRule="auto" w:line="24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</w:t>
            </w:r>
            <w:r/>
          </w:p>
        </w:tc>
      </w:tr>
      <w:tr>
        <w:trPr>
          <w:trHeight w:val="329"/>
        </w:trPr>
        <w:tc>
          <w:tcPr>
            <w:gridSpan w:val="8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38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3. Рекомендательная часть курсовой работы</w:t>
            </w:r>
            <w:r/>
          </w:p>
        </w:tc>
      </w:tr>
      <w:tr>
        <w:trPr>
          <w:trHeight w:val="958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ОР.1.1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Разработка рекомендаций по теме курсовой работы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7" w:type="dxa"/>
            <w:textDirection w:val="lrTb"/>
            <w:noWrap w:val="false"/>
          </w:tcPr>
          <w:p>
            <w:pPr>
              <w:jc w:val="center"/>
              <w:spacing w:lineRule="auto" w:line="240" w:after="0" w:before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значимость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5-8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5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8</w:t>
            </w:r>
            <w:r/>
          </w:p>
        </w:tc>
      </w:tr>
      <w:tr>
        <w:trPr>
          <w:trHeight w:val="994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ОР.1.1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Формулировка выводов по теме работы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Оригинальность в системе «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Антипла-гиат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»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5-8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5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8</w:t>
            </w:r>
            <w:r/>
          </w:p>
        </w:tc>
      </w:tr>
      <w:tr>
        <w:trPr>
          <w:trHeight w:val="958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7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ОР.1.1.1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7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Оформление работы согласно требованиям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методических рекомендаций по выполнению курсовой работы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Полнота соответствия методичес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ким рекомендациям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5-7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5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</w:t>
            </w:r>
            <w:r/>
          </w:p>
        </w:tc>
      </w:tr>
      <w:tr>
        <w:trPr>
          <w:trHeight w:val="293"/>
        </w:trPr>
        <w:tc>
          <w:tcPr>
            <w:gridSpan w:val="6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7114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Защита курсовой работы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5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30</w:t>
            </w:r>
            <w:r/>
          </w:p>
        </w:tc>
      </w:tr>
      <w:tr>
        <w:trPr>
          <w:trHeight w:val="300"/>
        </w:trPr>
        <w:tc>
          <w:tcPr>
            <w:gridSpan w:val="6"/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14" w:type="dxa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Итого: (курсовая работа)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5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100</w:t>
            </w:r>
            <w:r/>
          </w:p>
        </w:tc>
      </w:tr>
    </w:tbl>
    <w:p>
      <w:pPr>
        <w:jc w:val="both"/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7. Учебно-методическое и информационное обеспечение</w:t>
      </w:r>
      <w:r/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Основная литература</w:t>
      </w:r>
      <w:r/>
    </w:p>
    <w:p>
      <w:pPr>
        <w:ind w:firstLine="567"/>
        <w:jc w:val="both"/>
        <w:spacing w:after="0"/>
        <w:tabs>
          <w:tab w:val="left" w:pos="28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Open Sans" w:hAnsi="Open Sans" w:cs="Arial"/>
          <w:sz w:val="24"/>
          <w:szCs w:val="24"/>
        </w:rPr>
        <w:t xml:space="preserve">Банковское дело: Управление и технологии: учебник / под ред. А.М. Тавасиева. - 3-е изд. - Москва </w:t>
      </w:r>
      <w:r>
        <w:rPr>
          <w:rFonts w:ascii="Open Sans" w:hAnsi="Open Sans" w:cs="Arial"/>
          <w:sz w:val="24"/>
          <w:szCs w:val="24"/>
        </w:rPr>
        <w:t xml:space="preserve">:</w:t>
      </w:r>
      <w:r>
        <w:rPr>
          <w:rFonts w:ascii="Open Sans" w:hAnsi="Open Sans" w:cs="Arial"/>
          <w:sz w:val="24"/>
          <w:szCs w:val="24"/>
        </w:rPr>
        <w:t xml:space="preserve">Ю</w:t>
      </w:r>
      <w:r>
        <w:rPr>
          <w:rFonts w:ascii="Open Sans" w:hAnsi="Open Sans" w:cs="Arial"/>
          <w:sz w:val="24"/>
          <w:szCs w:val="24"/>
        </w:rPr>
        <w:t xml:space="preserve">нити</w:t>
      </w:r>
      <w:r>
        <w:rPr>
          <w:rFonts w:ascii="Open Sans" w:hAnsi="Open Sans" w:cs="Arial"/>
          <w:sz w:val="24"/>
          <w:szCs w:val="24"/>
        </w:rPr>
        <w:t xml:space="preserve">-Дана, 2015. - 663 с. - </w:t>
      </w:r>
      <w:r>
        <w:rPr>
          <w:rFonts w:ascii="Open Sans" w:hAnsi="Open Sans" w:cs="Arial"/>
          <w:sz w:val="24"/>
          <w:szCs w:val="24"/>
        </w:rPr>
        <w:t xml:space="preserve">Библиогр</w:t>
      </w:r>
      <w:r>
        <w:rPr>
          <w:rFonts w:ascii="Open Sans" w:hAnsi="Open Sans" w:cs="Arial"/>
          <w:sz w:val="24"/>
          <w:szCs w:val="24"/>
        </w:rPr>
        <w:t xml:space="preserve">. в кн. - ISBN 978-5-238-02229-1 ;Тоже [</w:t>
      </w:r>
      <w:r>
        <w:rPr>
          <w:rFonts w:ascii="Open Sans" w:hAnsi="Open Sans" w:cs="Arial"/>
          <w:sz w:val="24"/>
          <w:szCs w:val="24"/>
        </w:rPr>
        <w:t xml:space="preserve">Электронныйресурс</w:t>
      </w:r>
      <w:r>
        <w:rPr>
          <w:rFonts w:ascii="Open Sans" w:hAnsi="Open Sans" w:cs="Arial"/>
          <w:sz w:val="24"/>
          <w:szCs w:val="24"/>
        </w:rPr>
        <w:t xml:space="preserve">]. - URL: </w:t>
      </w:r>
      <w:hyperlink r:id="rId13" w:tooltip="http://biblioclub.ru/index.php?page=book&amp;id=114731" w:history="1">
        <w:r>
          <w:rPr>
            <w:rStyle w:val="738"/>
            <w:rFonts w:ascii="Open Sans" w:hAnsi="Open Sans" w:cs="Arial"/>
            <w:sz w:val="24"/>
            <w:szCs w:val="24"/>
          </w:rPr>
          <w:t xml:space="preserve">http://biblioclub.ru/index.php?page=book&amp;id=114731</w:t>
        </w:r>
      </w:hyperlink>
      <w:r>
        <w:rPr>
          <w:rFonts w:ascii="Open Sans" w:hAnsi="Open Sans" w:cs="Arial"/>
          <w:sz w:val="24"/>
          <w:szCs w:val="24"/>
        </w:rPr>
        <w:t xml:space="preserve"> (20.01.2018).</w:t>
      </w:r>
      <w:r/>
    </w:p>
    <w:p>
      <w:pPr>
        <w:pStyle w:val="717"/>
        <w:numPr>
          <w:ilvl w:val="0"/>
          <w:numId w:val="1"/>
        </w:numPr>
        <w:ind w:left="0" w:firstLine="709"/>
        <w:jc w:val="both"/>
        <w:spacing w:lineRule="auto" w:line="276" w:after="0"/>
        <w:tabs>
          <w:tab w:val="left" w:pos="851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Нешитой</w:t>
      </w:r>
      <w:r>
        <w:rPr>
          <w:rFonts w:ascii="Times New Roman" w:hAnsi="Times New Roman"/>
          <w:sz w:val="24"/>
          <w:szCs w:val="24"/>
        </w:rPr>
        <w:t xml:space="preserve">,  А.С. Финансы: учебник / А.С. </w:t>
      </w:r>
      <w:r>
        <w:rPr>
          <w:rFonts w:ascii="Times New Roman" w:hAnsi="Times New Roman"/>
          <w:sz w:val="24"/>
          <w:szCs w:val="24"/>
        </w:rPr>
        <w:t xml:space="preserve">Нешитой</w:t>
      </w:r>
      <w:r>
        <w:rPr>
          <w:rFonts w:ascii="Times New Roman" w:hAnsi="Times New Roman"/>
          <w:sz w:val="24"/>
          <w:szCs w:val="24"/>
        </w:rPr>
        <w:t xml:space="preserve">. - 11-е изд., </w:t>
      </w:r>
      <w:r>
        <w:rPr>
          <w:rFonts w:ascii="Times New Roman" w:hAnsi="Times New Roman"/>
          <w:sz w:val="24"/>
          <w:szCs w:val="24"/>
        </w:rPr>
        <w:t xml:space="preserve">перераб</w:t>
      </w:r>
      <w:r>
        <w:rPr>
          <w:rFonts w:ascii="Times New Roman" w:hAnsi="Times New Roman"/>
          <w:sz w:val="24"/>
          <w:szCs w:val="24"/>
        </w:rPr>
        <w:t xml:space="preserve">. и доп. - Москва: Издательско-торговая корпорация «Дашков и</w:t>
      </w:r>
      <w:r>
        <w:rPr>
          <w:rFonts w:ascii="Times New Roman" w:hAnsi="Times New Roman"/>
          <w:sz w:val="24"/>
          <w:szCs w:val="24"/>
        </w:rPr>
        <w:t xml:space="preserve"> К</w:t>
      </w:r>
      <w:r>
        <w:rPr>
          <w:rFonts w:ascii="Times New Roman" w:hAnsi="Times New Roman"/>
          <w:sz w:val="24"/>
          <w:szCs w:val="24"/>
        </w:rPr>
        <w:t xml:space="preserve">°», 2016. - 352 с.: табл., схем. - (Учебные издания для бакалавров). - ISBN 978-5-394-02443-6; То же [Электронный ресурс]. - URL: http://biblioclub.ru/index.php?page=book&amp;id=453031</w:t>
      </w:r>
      <w:r/>
    </w:p>
    <w:p>
      <w:pPr>
        <w:ind w:firstLine="567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7.2. Дополнительная литература</w:t>
      </w:r>
      <w:r/>
    </w:p>
    <w:p>
      <w:pPr>
        <w:pStyle w:val="717"/>
        <w:numPr>
          <w:ilvl w:val="0"/>
          <w:numId w:val="17"/>
        </w:numPr>
        <w:ind w:left="0" w:firstLine="567"/>
        <w:jc w:val="both"/>
        <w:spacing w:lineRule="auto" w:line="276" w:after="0"/>
        <w:tabs>
          <w:tab w:val="left" w:pos="851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Финансы: учебник / А.П. Балакина, И.И. </w:t>
      </w:r>
      <w:r>
        <w:rPr>
          <w:rFonts w:ascii="Times New Roman" w:hAnsi="Times New Roman" w:cs="Times New Roman"/>
          <w:sz w:val="24"/>
          <w:szCs w:val="24"/>
        </w:rPr>
        <w:t xml:space="preserve">Бабленкова</w:t>
      </w:r>
      <w:r>
        <w:rPr>
          <w:rFonts w:ascii="Times New Roman" w:hAnsi="Times New Roman" w:cs="Times New Roman"/>
          <w:sz w:val="24"/>
          <w:szCs w:val="24"/>
        </w:rPr>
        <w:t xml:space="preserve">, И.В. </w:t>
      </w:r>
      <w:r>
        <w:rPr>
          <w:rFonts w:ascii="Times New Roman" w:hAnsi="Times New Roman" w:cs="Times New Roman"/>
          <w:sz w:val="24"/>
          <w:szCs w:val="24"/>
        </w:rPr>
        <w:t xml:space="preserve">Ишина</w:t>
      </w:r>
      <w:r>
        <w:rPr>
          <w:rFonts w:ascii="Times New Roman" w:hAnsi="Times New Roman" w:cs="Times New Roman"/>
          <w:sz w:val="24"/>
          <w:szCs w:val="24"/>
        </w:rPr>
        <w:t xml:space="preserve"> и др.; под ред. А.П. Балакиной, И.И. </w:t>
      </w:r>
      <w:r>
        <w:rPr>
          <w:rFonts w:ascii="Times New Roman" w:hAnsi="Times New Roman" w:cs="Times New Roman"/>
          <w:sz w:val="24"/>
          <w:szCs w:val="24"/>
        </w:rPr>
        <w:t xml:space="preserve">Бабленковой</w:t>
      </w:r>
      <w:r>
        <w:rPr>
          <w:rFonts w:ascii="Times New Roman" w:hAnsi="Times New Roman" w:cs="Times New Roman"/>
          <w:sz w:val="24"/>
          <w:szCs w:val="24"/>
        </w:rPr>
        <w:t xml:space="preserve">. - Москва: Издательско-торговая корпорация «Дашков и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°», 2017. - 383 с.: ил. - (Учебные издания для бакалавров). - </w:t>
      </w:r>
      <w:r>
        <w:rPr>
          <w:rFonts w:ascii="Times New Roman" w:hAnsi="Times New Roman" w:cs="Times New Roman"/>
          <w:sz w:val="24"/>
          <w:szCs w:val="24"/>
        </w:rPr>
        <w:t xml:space="preserve">Библиогр</w:t>
      </w:r>
      <w:r>
        <w:rPr>
          <w:rFonts w:ascii="Times New Roman" w:hAnsi="Times New Roman" w:cs="Times New Roman"/>
          <w:sz w:val="24"/>
          <w:szCs w:val="24"/>
        </w:rPr>
        <w:t xml:space="preserve">.: с. 353-356 - ISBN 978-5-394-01500-7; То же [Электронный ресурс]. - URL: </w:t>
      </w:r>
      <w:hyperlink r:id="rId14" w:tooltip="http://biblioclub.ru/index.php?page=book&amp;id=454074" w:history="1">
        <w:r>
          <w:rPr>
            <w:rStyle w:val="738"/>
            <w:rFonts w:ascii="Times New Roman" w:hAnsi="Times New Roman"/>
            <w:sz w:val="24"/>
            <w:szCs w:val="24"/>
          </w:rPr>
          <w:t xml:space="preserve">http://biblioclub.ru/index.php?page=book&amp;id=454074</w:t>
        </w:r>
      </w:hyperlink>
      <w:r/>
      <w:r/>
    </w:p>
    <w:p>
      <w:pPr>
        <w:pStyle w:val="717"/>
        <w:numPr>
          <w:ilvl w:val="0"/>
          <w:numId w:val="17"/>
        </w:numPr>
        <w:contextualSpacing w:val="false"/>
        <w:ind w:left="0" w:firstLine="567"/>
        <w:jc w:val="both"/>
        <w:spacing w:lineRule="auto" w:line="276" w:after="0"/>
        <w:tabs>
          <w:tab w:val="left" w:pos="851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Деньги. Кредит. Банки. Ценные бумаги: практикум: учебное пособие / А.Б. </w:t>
      </w:r>
      <w:r>
        <w:rPr>
          <w:rFonts w:ascii="Times New Roman" w:hAnsi="Times New Roman" w:cs="Times New Roman"/>
          <w:bCs/>
          <w:sz w:val="24"/>
          <w:szCs w:val="24"/>
        </w:rPr>
        <w:t xml:space="preserve">Басс</w:t>
      </w:r>
      <w:r>
        <w:rPr>
          <w:rFonts w:ascii="Times New Roman" w:hAnsi="Times New Roman" w:cs="Times New Roman"/>
          <w:bCs/>
          <w:sz w:val="24"/>
          <w:szCs w:val="24"/>
        </w:rPr>
        <w:t xml:space="preserve">, Л.Т. Литвиненко, О.М. Маркова и др. ; под ред. Е.Ф. Жукова. - 2-е изд., </w:t>
      </w:r>
      <w:r>
        <w:rPr>
          <w:rFonts w:ascii="Times New Roman" w:hAnsi="Times New Roman" w:cs="Times New Roman"/>
          <w:bCs/>
          <w:sz w:val="24"/>
          <w:szCs w:val="24"/>
        </w:rPr>
        <w:t xml:space="preserve">перераб</w:t>
      </w:r>
      <w:r>
        <w:rPr>
          <w:rFonts w:ascii="Times New Roman" w:hAnsi="Times New Roman" w:cs="Times New Roman"/>
          <w:bCs/>
          <w:sz w:val="24"/>
          <w:szCs w:val="24"/>
        </w:rPr>
        <w:t xml:space="preserve">. и доп. - Москва: </w:t>
      </w:r>
      <w:r>
        <w:rPr>
          <w:rFonts w:ascii="Times New Roman" w:hAnsi="Times New Roman" w:cs="Times New Roman"/>
          <w:bCs/>
          <w:sz w:val="24"/>
          <w:szCs w:val="24"/>
        </w:rPr>
        <w:t xml:space="preserve">Юнити</w:t>
      </w:r>
      <w:r>
        <w:rPr>
          <w:rFonts w:ascii="Times New Roman" w:hAnsi="Times New Roman" w:cs="Times New Roman"/>
          <w:bCs/>
          <w:sz w:val="24"/>
          <w:szCs w:val="24"/>
        </w:rPr>
        <w:t xml:space="preserve">-Дана, 2015. - 431 с.: табл., граф</w:t>
      </w:r>
      <w:r>
        <w:rPr>
          <w:rFonts w:ascii="Times New Roman" w:hAnsi="Times New Roman" w:cs="Times New Roman"/>
          <w:bCs/>
          <w:sz w:val="24"/>
          <w:szCs w:val="24"/>
        </w:rPr>
        <w:t xml:space="preserve">., </w:t>
      </w:r>
      <w:r>
        <w:rPr>
          <w:rFonts w:ascii="Times New Roman" w:hAnsi="Times New Roman" w:cs="Times New Roman"/>
          <w:bCs/>
          <w:sz w:val="24"/>
          <w:szCs w:val="24"/>
        </w:rPr>
        <w:t xml:space="preserve">схем. - ISBN 978-5-238-01340-4; То же [Электронный ресурс]. - URL: http://biblioclub.ru/index.php?page=book&amp;id=114796</w:t>
      </w:r>
      <w:r/>
    </w:p>
    <w:p>
      <w:pPr>
        <w:ind w:firstLine="567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обучающихся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  <w:r/>
    </w:p>
    <w:p>
      <w:pPr>
        <w:pStyle w:val="717"/>
        <w:numPr>
          <w:ilvl w:val="0"/>
          <w:numId w:val="21"/>
        </w:numPr>
        <w:ind w:left="0" w:firstLine="567"/>
        <w:jc w:val="both"/>
        <w:spacing w:lineRule="auto" w:line="276" w:after="0"/>
        <w:tabs>
          <w:tab w:val="left" w:pos="851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Калинин, Н.В. Деньги. Кредит. Банки: учебник / Н.В. Калинин, Л.В. </w:t>
      </w:r>
      <w:r>
        <w:rPr>
          <w:rFonts w:ascii="Times New Roman" w:hAnsi="Times New Roman" w:cs="Times New Roman"/>
          <w:bCs/>
          <w:sz w:val="24"/>
          <w:szCs w:val="24"/>
        </w:rPr>
        <w:t xml:space="preserve">Матраева</w:t>
      </w:r>
      <w:r>
        <w:rPr>
          <w:rFonts w:ascii="Times New Roman" w:hAnsi="Times New Roman" w:cs="Times New Roman"/>
          <w:bCs/>
          <w:sz w:val="24"/>
          <w:szCs w:val="24"/>
        </w:rPr>
        <w:t xml:space="preserve">, В.Н. Денисов. - Москва: Издательско-торговая корпорация «Дашков и</w:t>
      </w:r>
      <w:r>
        <w:rPr>
          <w:rFonts w:ascii="Times New Roman" w:hAnsi="Times New Roman" w:cs="Times New Roman"/>
          <w:bCs/>
          <w:sz w:val="24"/>
          <w:szCs w:val="24"/>
        </w:rPr>
        <w:t xml:space="preserve"> К</w:t>
      </w:r>
      <w:r>
        <w:rPr>
          <w:rFonts w:ascii="Times New Roman" w:hAnsi="Times New Roman" w:cs="Times New Roman"/>
          <w:bCs/>
          <w:sz w:val="24"/>
          <w:szCs w:val="24"/>
        </w:rPr>
        <w:t xml:space="preserve">°», 2018. - 304 с.: ил. - (Учебные издания для бакалавров). - </w:t>
      </w:r>
      <w:r>
        <w:rPr>
          <w:rFonts w:ascii="Times New Roman" w:hAnsi="Times New Roman" w:cs="Times New Roman"/>
          <w:bCs/>
          <w:sz w:val="24"/>
          <w:szCs w:val="24"/>
        </w:rPr>
        <w:t xml:space="preserve">Библиогр</w:t>
      </w:r>
      <w:r>
        <w:rPr>
          <w:rFonts w:ascii="Times New Roman" w:hAnsi="Times New Roman" w:cs="Times New Roman"/>
          <w:bCs/>
          <w:sz w:val="24"/>
          <w:szCs w:val="24"/>
        </w:rPr>
        <w:t xml:space="preserve">.: с. 298 - 300 - ISBN 978-5-394-02426-9; То же [Электронный ресурс]. - URL: http://biblioclub.ru/index.php?page=book&amp;id=495779 </w:t>
      </w:r>
      <w:r/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r/>
    </w:p>
    <w:p>
      <w:pPr>
        <w:pStyle w:val="717"/>
        <w:numPr>
          <w:ilvl w:val="0"/>
          <w:numId w:val="15"/>
        </w:numPr>
        <w:ind w:left="0" w:firstLine="360"/>
        <w:jc w:val="both"/>
        <w:spacing w:lineRule="auto" w:line="276" w:after="0"/>
        <w:tabs>
          <w:tab w:val="left" w:pos="851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Нешитой</w:t>
      </w:r>
      <w:r>
        <w:rPr>
          <w:rFonts w:ascii="Times New Roman" w:hAnsi="Times New Roman"/>
          <w:sz w:val="24"/>
          <w:szCs w:val="24"/>
        </w:rPr>
        <w:t xml:space="preserve">, А.С. Финансы, денежное обращение и кредит: учебник / А.С. </w:t>
      </w:r>
      <w:r>
        <w:rPr>
          <w:rFonts w:ascii="Times New Roman" w:hAnsi="Times New Roman"/>
          <w:sz w:val="24"/>
          <w:szCs w:val="24"/>
        </w:rPr>
        <w:t xml:space="preserve">Нешитой</w:t>
      </w:r>
      <w:r>
        <w:rPr>
          <w:rFonts w:ascii="Times New Roman" w:hAnsi="Times New Roman"/>
          <w:sz w:val="24"/>
          <w:szCs w:val="24"/>
        </w:rPr>
        <w:t xml:space="preserve">. - 4-е изд., </w:t>
      </w:r>
      <w:r>
        <w:rPr>
          <w:rFonts w:ascii="Times New Roman" w:hAnsi="Times New Roman"/>
          <w:sz w:val="24"/>
          <w:szCs w:val="24"/>
        </w:rPr>
        <w:t xml:space="preserve">перераб</w:t>
      </w:r>
      <w:r>
        <w:rPr>
          <w:rFonts w:ascii="Times New Roman" w:hAnsi="Times New Roman"/>
          <w:sz w:val="24"/>
          <w:szCs w:val="24"/>
        </w:rPr>
        <w:t xml:space="preserve">. и доп. - Москва: Издательско-торговая корпорация «Дашков и</w:t>
      </w:r>
      <w:r>
        <w:rPr>
          <w:rFonts w:ascii="Times New Roman" w:hAnsi="Times New Roman"/>
          <w:sz w:val="24"/>
          <w:szCs w:val="24"/>
        </w:rPr>
        <w:t xml:space="preserve"> К</w:t>
      </w:r>
      <w:r>
        <w:rPr>
          <w:rFonts w:ascii="Times New Roman" w:hAnsi="Times New Roman"/>
          <w:sz w:val="24"/>
          <w:szCs w:val="24"/>
        </w:rPr>
        <w:t xml:space="preserve">°», 2017. - 640 с.: ил. - (Учебные издания для бакалавров). - </w:t>
      </w:r>
      <w:r>
        <w:rPr>
          <w:rFonts w:ascii="Times New Roman" w:hAnsi="Times New Roman"/>
          <w:sz w:val="24"/>
          <w:szCs w:val="24"/>
        </w:rPr>
        <w:t xml:space="preserve">Библиогр</w:t>
      </w:r>
      <w:r>
        <w:rPr>
          <w:rFonts w:ascii="Times New Roman" w:hAnsi="Times New Roman"/>
          <w:sz w:val="24"/>
          <w:szCs w:val="24"/>
        </w:rPr>
        <w:t xml:space="preserve">. в кн. - ISBN 978-5-394-01394-2; То же [Электронный ресурс]. - URL: http://biblioclub.ru/index.php?page=book&amp;id=495802</w:t>
      </w:r>
      <w:r/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8. Фонды оценочных средств</w:t>
      </w:r>
      <w:r/>
    </w:p>
    <w:p>
      <w:pPr>
        <w:ind w:firstLine="709"/>
        <w:jc w:val="both"/>
        <w:spacing w:after="0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Фонд оценочных сре</w:t>
      </w:r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дств пр</w:t>
      </w:r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едставлен в Приложении 1.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9. Материально-техническое обеспечение образовательного процесса по дисциплине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9.1. Описание материально-технической базы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Аудитория, оснащенная необходимым оборудованием для проведения лекционных и практических занятий. Оборудование педагогического кабинета: стенды, плакаты, учебно-методические пособия, дидактический материал. 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Технические средства обучения, мультимедийное оборудование.</w:t>
      </w:r>
      <w:r/>
    </w:p>
    <w:p>
      <w:pPr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Перечень программного обеспечения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Microsoft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Office</w:t>
      </w:r>
      <w:r>
        <w:rPr>
          <w:rFonts w:ascii="Times New Roman" w:hAnsi="Times New Roman"/>
          <w:bCs/>
          <w:sz w:val="24"/>
          <w:szCs w:val="24"/>
        </w:rPr>
        <w:t xml:space="preserve">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-браузеры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GoogleChrome</w:t>
      </w:r>
      <w:r>
        <w:rPr>
          <w:rFonts w:ascii="Times New Roman" w:hAnsi="Times New Roman"/>
          <w:bCs/>
          <w:sz w:val="24"/>
          <w:szCs w:val="24"/>
        </w:rPr>
        <w:t xml:space="preserve">, 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MozillaFirefox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Opera</w:t>
      </w:r>
      <w:r>
        <w:rPr>
          <w:rFonts w:ascii="Times New Roman" w:hAnsi="Times New Roman"/>
          <w:bCs/>
          <w:sz w:val="24"/>
          <w:szCs w:val="24"/>
        </w:rPr>
        <w:t xml:space="preserve">илидр</w:t>
      </w:r>
      <w:r>
        <w:rPr>
          <w:rFonts w:ascii="Times New Roman" w:hAnsi="Times New Roman"/>
          <w:bCs/>
          <w:sz w:val="24"/>
          <w:szCs w:val="24"/>
        </w:rPr>
        <w:t xml:space="preserve">.;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-технология </w:t>
      </w:r>
      <w:r>
        <w:rPr>
          <w:rFonts w:ascii="Times New Roman" w:hAnsi="Times New Roman"/>
          <w:bCs/>
          <w:sz w:val="24"/>
          <w:szCs w:val="24"/>
        </w:rPr>
        <w:t xml:space="preserve">ВикиВики</w:t>
      </w:r>
      <w:r>
        <w:rPr>
          <w:rFonts w:ascii="Times New Roman" w:hAnsi="Times New Roman"/>
          <w:bCs/>
          <w:sz w:val="24"/>
          <w:szCs w:val="24"/>
        </w:rPr>
        <w:t xml:space="preserve">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-сервисы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on</w:t>
      </w:r>
      <w:r>
        <w:rPr>
          <w:rFonts w:ascii="Times New Roman" w:hAnsi="Times New Roman"/>
          <w:bCs/>
          <w:sz w:val="24"/>
          <w:szCs w:val="24"/>
        </w:rPr>
        <w:t xml:space="preserve">-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line</w:t>
      </w:r>
      <w:r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 xml:space="preserve">-</w:t>
      </w:r>
      <w:r>
        <w:rPr>
          <w:rFonts w:ascii="Times New Roman" w:hAnsi="Times New Roman"/>
          <w:bCs/>
          <w:sz w:val="24"/>
          <w:szCs w:val="24"/>
        </w:rPr>
        <w:t xml:space="preserve">облачные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технологии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>
        <w:rPr>
          <w:rFonts w:ascii="Times New Roman" w:hAnsi="Times New Roman"/>
          <w:bCs/>
          <w:sz w:val="24"/>
          <w:szCs w:val="24"/>
        </w:rPr>
        <w:t xml:space="preserve">или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Перечень информационных справочных систем</w:t>
      </w:r>
      <w:r/>
    </w:p>
    <w:p>
      <w:pPr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http://www.biblioclub.ru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ЭБС «Университетская библиотека онлайн»</w:t>
      </w:r>
      <w:r/>
    </w:p>
    <w:p>
      <w:pPr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http://www.elibrary.ru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Научная электронная библиотека</w:t>
      </w:r>
      <w:r/>
    </w:p>
    <w:p>
      <w:pPr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http://www.ebiblioteka.ru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  <w:r/>
    </w:p>
    <w:p>
      <w:pPr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http://window.edu.ru/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Единое окно доступа к образовательным ресурсам</w:t>
      </w:r>
      <w:r/>
    </w:p>
    <w:p>
      <w:pPr>
        <w:jc w:val="both"/>
        <w:spacing w:lineRule="auto" w:line="24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http://wiki.mininuniver.ru</w:t>
      </w:r>
      <w:r>
        <w:rPr>
          <w:rFonts w:ascii="Times New Roman" w:hAnsi="Times New Roman"/>
          <w:bCs/>
          <w:sz w:val="24"/>
          <w:szCs w:val="24"/>
        </w:rPr>
        <w:tab/>
        <w:t xml:space="preserve">Вики НГПУ</w:t>
      </w:r>
      <w:r/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5.2. ПРОГРАММА ДИСЦИПЛИНЫ</w:t>
      </w:r>
      <w:r/>
    </w:p>
    <w:p>
      <w:pPr>
        <w:jc w:val="center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</w:t>
      </w:r>
      <w:r>
        <w:rPr>
          <w:rFonts w:ascii="Times New Roman" w:hAnsi="Times New Roman"/>
          <w:b/>
          <w:sz w:val="24"/>
          <w:szCs w:val="24"/>
        </w:rPr>
        <w:t xml:space="preserve">ОРГАНИЗАЦИЯ ДЕЯТЕЛЬНОСТИ КОММЕРЧЕСКОГО БАНКА</w:t>
      </w:r>
      <w:r>
        <w:rPr>
          <w:rFonts w:ascii="Times New Roman" w:hAnsi="Times New Roman"/>
          <w:b/>
          <w:sz w:val="24"/>
          <w:szCs w:val="24"/>
        </w:rPr>
        <w:t xml:space="preserve">»</w:t>
      </w:r>
      <w:r/>
    </w:p>
    <w:p>
      <w:pPr>
        <w:jc w:val="center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/>
    </w:p>
    <w:p>
      <w:pPr>
        <w:ind w:right="-284"/>
        <w:spacing w:after="0"/>
        <w:tabs>
          <w:tab w:val="left" w:pos="720" w:leader="none"/>
        </w:tabs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1. Пояснительная записка</w:t>
      </w:r>
      <w:r/>
    </w:p>
    <w:p>
      <w:pPr>
        <w:ind w:right="-284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</w:t>
      </w:r>
      <w:r>
        <w:rPr>
          <w:rFonts w:ascii="Times New Roman" w:hAnsi="Times New Roman"/>
          <w:bCs/>
          <w:sz w:val="24"/>
          <w:szCs w:val="24"/>
        </w:rPr>
        <w:t xml:space="preserve">Дисциплина </w:t>
      </w:r>
      <w:r>
        <w:rPr>
          <w:rFonts w:ascii="Times New Roman" w:hAnsi="Times New Roman"/>
          <w:sz w:val="24"/>
          <w:szCs w:val="24"/>
        </w:rPr>
        <w:t xml:space="preserve">«</w:t>
      </w:r>
      <w:r>
        <w:rPr>
          <w:rFonts w:ascii="Times New Roman" w:hAnsi="Times New Roman"/>
          <w:sz w:val="24"/>
          <w:szCs w:val="24"/>
        </w:rPr>
        <w:t xml:space="preserve">Организация деятельности коммерческого банка</w:t>
      </w:r>
      <w:r>
        <w:rPr>
          <w:rFonts w:ascii="Times New Roman" w:hAnsi="Times New Roman"/>
          <w:sz w:val="24"/>
          <w:szCs w:val="24"/>
        </w:rPr>
        <w:t xml:space="preserve">», как и другие дисциплины модуля, служит формированию трудовых действий специалиста э</w:t>
      </w:r>
      <w:r>
        <w:rPr>
          <w:rFonts w:ascii="Times New Roman" w:hAnsi="Times New Roman"/>
          <w:bCs/>
          <w:color w:val="000000"/>
          <w:sz w:val="24"/>
          <w:szCs w:val="24"/>
          <w:shd w:val="clear" w:fill="FFFFFF" w:color="auto"/>
        </w:rPr>
        <w:t xml:space="preserve"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>
        <w:rPr>
          <w:rFonts w:ascii="Times New Roman" w:hAnsi="Times New Roman"/>
          <w:sz w:val="24"/>
          <w:szCs w:val="24"/>
        </w:rPr>
        <w:t xml:space="preserve"> (согласно </w:t>
      </w:r>
      <w:r>
        <w:rPr>
          <w:rFonts w:ascii="Times New Roman" w:hAnsi="Times New Roman"/>
          <w:sz w:val="24"/>
          <w:szCs w:val="24"/>
        </w:rPr>
        <w:t xml:space="preserve">профстандарту</w:t>
      </w:r>
      <w:r>
        <w:rPr>
          <w:rFonts w:ascii="Times New Roman" w:hAnsi="Times New Roman"/>
          <w:sz w:val="24"/>
          <w:szCs w:val="24"/>
        </w:rPr>
        <w:t xml:space="preserve">).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Рабочая программа разработана для студентов-бакалавров, обучающихся по направлению подготовки 44.03.03 Профессиональное обучение (по отраслям).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2. Место в структуре модуля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«</w:t>
      </w:r>
      <w:r>
        <w:rPr>
          <w:rFonts w:ascii="Times New Roman" w:hAnsi="Times New Roman"/>
          <w:sz w:val="24"/>
          <w:szCs w:val="24"/>
        </w:rPr>
        <w:t xml:space="preserve">Организация деятельности коммерческого банка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» относится к базовой части комплексного модуля отраслевой подготовки «</w:t>
      </w:r>
      <w:r>
        <w:rPr>
          <w:rFonts w:ascii="Times New Roman" w:hAnsi="Times New Roman"/>
          <w:sz w:val="24"/>
          <w:szCs w:val="24"/>
        </w:rPr>
        <w:t xml:space="preserve">Банковское дело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».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Дисциплины, на которых базируется данная дисциплина: Финансы и кредит,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Учет и аудит в финансово-кредитных организациях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3. Цели и задачи</w:t>
      </w:r>
      <w:r/>
    </w:p>
    <w:p>
      <w:pPr>
        <w:ind w:right="-284"/>
        <w:jc w:val="both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           </w:t>
      </w: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Цель</w:t>
      </w:r>
      <w:r>
        <w:rPr>
          <w:rFonts w:ascii="Times New Roman" w:hAnsi="Times New Roman" w:eastAsia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–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1D1B11"/>
          <w:sz w:val="24"/>
          <w:szCs w:val="24"/>
        </w:rPr>
        <w:t xml:space="preserve">заключается в </w:t>
      </w:r>
      <w:r>
        <w:rPr>
          <w:rFonts w:ascii="Times New Roman" w:hAnsi="Times New Roman"/>
          <w:sz w:val="24"/>
          <w:szCs w:val="24"/>
        </w:rPr>
        <w:t xml:space="preserve">формировании у студентов знаний в области </w:t>
      </w:r>
      <w:r>
        <w:rPr>
          <w:rFonts w:ascii="Times New Roman" w:hAnsi="Times New Roman"/>
          <w:sz w:val="24"/>
          <w:szCs w:val="24"/>
        </w:rPr>
        <w:t xml:space="preserve">деятельности коммерческого банка</w:t>
      </w:r>
      <w:r>
        <w:rPr>
          <w:rFonts w:ascii="Times New Roman" w:hAnsi="Times New Roman"/>
          <w:sz w:val="24"/>
          <w:szCs w:val="24"/>
        </w:rPr>
        <w:t xml:space="preserve">, необходимые для понимания тенденций развития современной </w:t>
      </w:r>
      <w:r>
        <w:rPr>
          <w:rFonts w:ascii="Times New Roman" w:hAnsi="Times New Roman"/>
          <w:sz w:val="24"/>
          <w:szCs w:val="24"/>
        </w:rPr>
        <w:t xml:space="preserve">банковской системы</w:t>
      </w:r>
      <w:r>
        <w:rPr>
          <w:rFonts w:ascii="Times New Roman" w:hAnsi="Times New Roman"/>
          <w:sz w:val="24"/>
          <w:szCs w:val="24"/>
        </w:rPr>
        <w:t xml:space="preserve">, актуальных проблем </w:t>
      </w:r>
      <w:r>
        <w:rPr>
          <w:rFonts w:ascii="Times New Roman" w:hAnsi="Times New Roman"/>
          <w:sz w:val="24"/>
          <w:szCs w:val="24"/>
        </w:rPr>
        <w:t xml:space="preserve">банковского сектора</w:t>
      </w:r>
      <w:r>
        <w:rPr>
          <w:rFonts w:ascii="Times New Roman" w:hAnsi="Times New Roman"/>
          <w:sz w:val="24"/>
          <w:szCs w:val="24"/>
        </w:rPr>
        <w:t xml:space="preserve"> РФ, а также охарактеризовать историю становления и развития </w:t>
      </w:r>
      <w:r>
        <w:rPr>
          <w:rFonts w:ascii="Times New Roman" w:hAnsi="Times New Roman"/>
          <w:sz w:val="24"/>
          <w:szCs w:val="24"/>
        </w:rPr>
        <w:t xml:space="preserve">банковской</w:t>
      </w:r>
      <w:r>
        <w:rPr>
          <w:rFonts w:ascii="Times New Roman" w:hAnsi="Times New Roman"/>
          <w:sz w:val="24"/>
          <w:szCs w:val="24"/>
        </w:rPr>
        <w:t xml:space="preserve"> системы России.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Задачи дисциплины:</w:t>
      </w:r>
      <w:r/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обучение студентов основным понятиям и законам в сфере организации кредитной работы;</w:t>
      </w:r>
      <w:r/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формирование у студентов необходимого уровня подготовки для понимания особенности функционирования банка и современные банковские </w:t>
      </w:r>
      <w:r>
        <w:rPr>
          <w:rFonts w:ascii="Times New Roman" w:hAnsi="Times New Roman"/>
          <w:sz w:val="24"/>
          <w:szCs w:val="24"/>
        </w:rPr>
        <w:t xml:space="preserve">операции</w:t>
      </w:r>
      <w:r>
        <w:rPr>
          <w:rFonts w:ascii="Times New Roman" w:hAnsi="Times New Roman"/>
          <w:sz w:val="24"/>
          <w:szCs w:val="24"/>
        </w:rPr>
        <w:t xml:space="preserve">;</w:t>
      </w:r>
      <w:r/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приобретение практических навыков решения типовых задач по оценке кредитоспособности клиентов,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  <w:r/>
    </w:p>
    <w:p>
      <w:pPr>
        <w:pStyle w:val="723"/>
        <w:ind w:firstLine="706"/>
        <w:jc w:val="both"/>
        <w:spacing w:lineRule="auto" w:line="276" w:after="0" w:afterAutospacing="0" w:before="0" w:beforeAutospacing="0"/>
        <w:shd w:val="clear" w:fill="F9F9F7" w:color="auto"/>
      </w:pPr>
      <w:r>
        <w:t xml:space="preserve">- применение знаний принципов кредитования и деятельности участников рынка ссудных капиталов в будущей практической работе.</w:t>
      </w:r>
      <w:r/>
    </w:p>
    <w:p>
      <w:pPr>
        <w:jc w:val="both"/>
        <w:spacing w:lineRule="auto" w:line="240" w:after="0"/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</w:r>
      <w:r/>
    </w:p>
    <w:p>
      <w:pPr>
        <w:contextualSpacing w:val="true"/>
        <w:jc w:val="both"/>
        <w:spacing w:lineRule="auto" w:line="240" w:after="0"/>
        <w:widowControl w:val="off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4. Образовательные результаты</w:t>
      </w:r>
      <w:r/>
    </w:p>
    <w:p>
      <w:pPr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1101"/>
        <w:gridCol w:w="2126"/>
        <w:gridCol w:w="1559"/>
        <w:gridCol w:w="2126"/>
        <w:gridCol w:w="1134"/>
        <w:gridCol w:w="1418"/>
      </w:tblGrid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ИДК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Средства оценивания ОР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 осуществлять профессиональную деятельность в соответствии с нормативными правовыми актами в сфере 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образования и нормами профессиональной этики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ОР.1-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Демонстрирует умения анализировать законодательные и нормативные акты,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регламентирующие деятельность образовательных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учреждений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ОПК.1.3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Контрольная работа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Контрольный тест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 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717"/>
              <w:ind w:left="34"/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выполнять разработки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 основных и дополнительных образовательных программ, разрабатывать отдельные их компоненты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ОР.2-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Демонстрирует умения составления, оформления некоторых форм локальных актов ОУ и организационные процедуры, регламентирующих его деятельность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ОПК.1.2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УК.2.4.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Контрольная работа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Контрольный тест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</w:t>
            </w:r>
            <w:r/>
          </w:p>
        </w:tc>
      </w:tr>
    </w:tbl>
    <w:p>
      <w:pPr>
        <w:ind w:firstLine="709"/>
        <w:jc w:val="both"/>
        <w:spacing w:lineRule="auto" w:line="360" w:after="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5. Содержание дисциплины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Тематический план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</w:r>
      <w:r/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480"/>
        <w:gridCol w:w="907"/>
        <w:gridCol w:w="992"/>
        <w:gridCol w:w="992"/>
        <w:gridCol w:w="1138"/>
        <w:gridCol w:w="1062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8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89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Всего часов по дисциплине</w:t>
            </w:r>
            <w:r/>
          </w:p>
        </w:tc>
      </w:tr>
      <w:tr>
        <w:trPr>
          <w:trHeight w:val="53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8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8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0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Семинары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396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448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Организация деятельности коммерческого банка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1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36</w:t>
            </w:r>
            <w:r/>
          </w:p>
        </w:tc>
      </w:tr>
      <w:tr>
        <w:trPr>
          <w:trHeight w:val="227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8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1.1. Банковская система РФ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18</w:t>
            </w:r>
            <w:r/>
          </w:p>
        </w:tc>
      </w:tr>
      <w:tr>
        <w:trPr>
          <w:trHeight w:val="409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48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1.2 Цели и функции Банка России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8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Виды операций коммерческого банка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70</w:t>
            </w:r>
            <w:r/>
          </w:p>
        </w:tc>
      </w:tr>
      <w:tr>
        <w:trPr>
          <w:trHeight w:val="318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4480" w:type="dxa"/>
            <w:vAlign w:val="center"/>
            <w:textDirection w:val="lrTb"/>
            <w:noWrap w:val="false"/>
          </w:tcPr>
          <w:p>
            <w:pPr>
              <w:pStyle w:val="723"/>
              <w:jc w:val="both"/>
            </w:pPr>
            <w:r>
              <w:rPr>
                <w:bCs/>
              </w:rPr>
              <w:t xml:space="preserve">2.1. </w:t>
            </w:r>
            <w:r>
              <w:t xml:space="preserve">Активные операции коммерческого банка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1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18</w:t>
            </w:r>
            <w:r/>
          </w:p>
        </w:tc>
      </w:tr>
      <w:tr>
        <w:trPr>
          <w:trHeight w:val="291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80" w:type="dxa"/>
            <w:vAlign w:val="center"/>
            <w:textDirection w:val="lrTb"/>
            <w:noWrap w:val="false"/>
          </w:tcPr>
          <w:p>
            <w:pPr>
              <w:pStyle w:val="723"/>
              <w:jc w:val="both"/>
            </w:pPr>
            <w:r>
              <w:rPr>
                <w:bCs/>
              </w:rPr>
              <w:t xml:space="preserve">2.2. </w:t>
            </w:r>
            <w:r>
              <w:t xml:space="preserve">Пассивные операции коммерческого банка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18</w:t>
            </w:r>
            <w:r/>
          </w:p>
        </w:tc>
      </w:tr>
      <w:tr>
        <w:trPr>
          <w:trHeight w:val="251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480" w:type="dxa"/>
            <w:vAlign w:val="center"/>
            <w:textDirection w:val="lrTb"/>
            <w:noWrap w:val="false"/>
          </w:tcPr>
          <w:p>
            <w:pPr>
              <w:pStyle w:val="723"/>
              <w:jc w:val="both"/>
            </w:pPr>
            <w:r>
              <w:rPr>
                <w:bCs/>
              </w:rPr>
              <w:t xml:space="preserve">2.3. </w:t>
            </w:r>
            <w:r>
              <w:t xml:space="preserve">Посреднические операции с ценными бумагами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18</w:t>
            </w:r>
            <w:r/>
          </w:p>
        </w:tc>
      </w:tr>
      <w:tr>
        <w:trPr>
          <w:trHeight w:val="419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48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Формирование финансовых результатов коммерческого банка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38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49</w:t>
            </w:r>
            <w:r/>
          </w:p>
        </w:tc>
      </w:tr>
      <w:tr>
        <w:trPr>
          <w:trHeight w:val="345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8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Кредитные и комиссионно-посреднические операции банков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17</w:t>
            </w:r>
            <w:r/>
          </w:p>
        </w:tc>
      </w:tr>
      <w:tr>
        <w:trPr>
          <w:trHeight w:val="509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8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3.2. Доходы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расходы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коммерческого банка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17</w:t>
            </w:r>
            <w:r/>
          </w:p>
        </w:tc>
      </w:tr>
      <w:tr>
        <w:trPr>
          <w:trHeight w:val="439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8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3.3.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Учет финансовых результатов коммерческого банка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</w:tr>
      <w:tr>
        <w:trPr>
          <w:trHeight w:val="268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80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108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144</w:t>
            </w:r>
            <w:r/>
          </w:p>
        </w:tc>
      </w:tr>
    </w:tbl>
    <w:p>
      <w:pPr>
        <w:pStyle w:val="717"/>
        <w:ind w:left="360"/>
        <w:jc w:val="both"/>
        <w:spacing w:lineRule="auto" w:line="276" w:after="0"/>
        <w:tabs>
          <w:tab w:val="left" w:pos="1134" w:leader="none"/>
        </w:tabs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r>
      <w:r/>
    </w:p>
    <w:p>
      <w:pPr>
        <w:pStyle w:val="717"/>
        <w:ind w:left="360"/>
        <w:jc w:val="both"/>
        <w:spacing w:lineRule="auto" w:line="276" w:after="0"/>
        <w:tabs>
          <w:tab w:val="left" w:pos="1134" w:leader="none"/>
        </w:tabs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r>
      <w:r/>
    </w:p>
    <w:p>
      <w:pPr>
        <w:pStyle w:val="717"/>
        <w:ind w:left="360"/>
        <w:jc w:val="both"/>
        <w:spacing w:lineRule="auto" w:line="276" w:after="0"/>
        <w:tabs>
          <w:tab w:val="left" w:pos="1134" w:leader="none"/>
        </w:tabs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r>
      <w:r/>
    </w:p>
    <w:p>
      <w:pPr>
        <w:pStyle w:val="717"/>
        <w:numPr>
          <w:ilvl w:val="1"/>
          <w:numId w:val="22"/>
        </w:numPr>
        <w:jc w:val="both"/>
        <w:spacing w:lineRule="auto" w:line="276" w:after="0"/>
        <w:tabs>
          <w:tab w:val="left" w:pos="1134" w:leader="none"/>
        </w:tabs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Методы обучения</w:t>
      </w:r>
      <w:r/>
    </w:p>
    <w:p>
      <w:pPr>
        <w:pStyle w:val="717"/>
        <w:ind w:left="0"/>
        <w:jc w:val="both"/>
        <w:spacing w:lineRule="auto" w:line="276" w:after="0"/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  <w:t xml:space="preserve">Деловая игра</w:t>
      </w:r>
      <w:r/>
    </w:p>
    <w:p>
      <w:pPr>
        <w:pStyle w:val="717"/>
        <w:ind w:left="0"/>
        <w:jc w:val="both"/>
        <w:spacing w:lineRule="auto" w:line="276" w:after="0"/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  <w:t xml:space="preserve">Метод проектов</w:t>
      </w:r>
      <w:r/>
    </w:p>
    <w:p>
      <w:pPr>
        <w:pStyle w:val="717"/>
        <w:ind w:left="0"/>
        <w:jc w:val="both"/>
        <w:spacing w:lineRule="auto" w:line="276" w:after="0"/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  <w:t xml:space="preserve">Кейс-задания</w:t>
      </w:r>
      <w:r/>
    </w:p>
    <w:p>
      <w:pPr>
        <w:spacing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Объ</w:t>
      </w:r>
      <w:r>
        <w:rPr>
          <w:rFonts w:ascii="Times New Roman" w:hAnsi="Times New Roman"/>
          <w:sz w:val="24"/>
          <w:szCs w:val="24"/>
        </w:rPr>
        <w:t xml:space="preserve">яснительно-иллюстративный метод</w:t>
      </w:r>
      <w:r/>
    </w:p>
    <w:p>
      <w:pPr>
        <w:spacing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Метод проблемного обучения </w:t>
      </w:r>
      <w:r/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6. Рейтинг-план дисциплины</w:t>
      </w:r>
      <w:r/>
    </w:p>
    <w:p>
      <w:pPr>
        <w:ind w:left="142" w:hanging="142"/>
        <w:jc w:val="both"/>
        <w:spacing w:after="0"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  <w:r/>
    </w:p>
    <w:p>
      <w:pPr>
        <w:ind w:left="142" w:hanging="142"/>
        <w:jc w:val="both"/>
        <w:spacing w:after="0"/>
        <w:rPr>
          <w:rFonts w:ascii="Times New Roman" w:hAnsi="Times New Roman" w:cstheme="minorBidi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0"/>
          <w:szCs w:val="20"/>
        </w:rPr>
        <w:t xml:space="preserve">6.1. Рейтинг-план</w:t>
      </w:r>
      <w:r/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472"/>
        <w:gridCol w:w="1702"/>
        <w:gridCol w:w="1612"/>
        <w:gridCol w:w="1368"/>
        <w:gridCol w:w="37"/>
        <w:gridCol w:w="932"/>
        <w:gridCol w:w="59"/>
        <w:gridCol w:w="1156"/>
        <w:gridCol w:w="1125"/>
        <w:gridCol w:w="1083"/>
      </w:tblGrid>
      <w:tr>
        <w:trPr>
          <w:trHeight w:val="6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472" w:type="dxa"/>
            <w:vMerge w:val="restart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702" w:type="dxa"/>
            <w:vMerge w:val="restart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12" w:type="dxa"/>
            <w:vMerge w:val="restart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Виды учебной деятельности</w:t>
            </w:r>
            <w:r/>
          </w:p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368" w:type="dxa"/>
            <w:vMerge w:val="restart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Средства оценивания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8" w:type="dxa"/>
            <w:vMerge w:val="restart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Балл за конкретное задание</w:t>
            </w:r>
            <w:r/>
          </w:p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min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max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56" w:type="dxa"/>
            <w:vMerge w:val="restart"/>
            <w:textDirection w:val="lrTb"/>
            <w:noWrap w:val="false"/>
          </w:tcPr>
          <w:p>
            <w:pPr>
              <w:ind w:left="142" w:right="-108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08" w:type="dxa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Баллы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472" w:type="dxa"/>
            <w:vMerge w:val="continue"/>
            <w:textDirection w:val="lrTb"/>
            <w:noWrap w:val="false"/>
          </w:tcPr>
          <w:p>
            <w:pPr>
              <w:ind w:left="142" w:hanging="142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702" w:type="dxa"/>
            <w:vMerge w:val="continue"/>
            <w:textDirection w:val="lrTb"/>
            <w:noWrap w:val="false"/>
          </w:tcPr>
          <w:p>
            <w:pPr>
              <w:ind w:left="142" w:hanging="142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12" w:type="dxa"/>
            <w:vAlign w:val="center"/>
            <w:vMerge w:val="continue"/>
            <w:textDirection w:val="lrTb"/>
            <w:noWrap w:val="false"/>
          </w:tcPr>
          <w:p>
            <w:pPr>
              <w:ind w:left="142" w:hanging="142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368" w:type="dxa"/>
            <w:vMerge w:val="continue"/>
            <w:textDirection w:val="lrTb"/>
            <w:noWrap w:val="false"/>
          </w:tcPr>
          <w:p>
            <w:pPr>
              <w:ind w:left="142" w:hanging="142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3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8" w:type="dxa"/>
            <w:vAlign w:val="center"/>
            <w:vMerge w:val="continue"/>
            <w:textDirection w:val="lrTb"/>
            <w:noWrap w:val="false"/>
          </w:tcPr>
          <w:p>
            <w:pPr>
              <w:ind w:left="142" w:hanging="142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56" w:type="dxa"/>
            <w:vAlign w:val="center"/>
            <w:vMerge w:val="continue"/>
            <w:textDirection w:val="lrTb"/>
            <w:noWrap w:val="false"/>
          </w:tcPr>
          <w:p>
            <w:pPr>
              <w:ind w:left="142" w:hanging="142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1125" w:type="dxa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1083" w:type="dxa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300"/>
        </w:trPr>
        <w:tc>
          <w:tcPr>
            <w:gridSpan w:val="10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546" w:type="dxa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семестр</w:t>
            </w:r>
            <w:r/>
          </w:p>
        </w:tc>
      </w:tr>
      <w:tr>
        <w:trPr>
          <w:trHeight w:val="300"/>
        </w:trPr>
        <w:tc>
          <w:tcPr>
            <w:gridSpan w:val="10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546" w:type="dxa"/>
            <w:textDirection w:val="lrTb"/>
            <w:noWrap w:val="false"/>
          </w:tcPr>
          <w:p>
            <w:pPr>
              <w:ind w:left="142" w:hanging="142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1 .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Организация деятельности коммерческого банка</w:t>
            </w:r>
            <w:r/>
          </w:p>
        </w:tc>
      </w:tr>
      <w:tr>
        <w:trPr>
          <w:trHeight w:val="54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472" w:type="dxa"/>
            <w:vMerge w:val="restart"/>
            <w:textDirection w:val="lrTb"/>
            <w:noWrap w:val="false"/>
          </w:tcPr>
          <w:p>
            <w:pPr>
              <w:ind w:left="142" w:hanging="142"/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702" w:type="dxa"/>
            <w:vMerge w:val="restart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ОР.1.2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.1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612" w:type="dxa"/>
            <w:vAlign w:val="center"/>
            <w:vMerge w:val="restart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</w:t>
            </w:r>
            <w:r/>
          </w:p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разделу 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405" w:type="dxa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Кейс-задание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32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9-14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215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125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83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</w:tr>
      <w:tr>
        <w:trPr>
          <w:trHeight w:val="697"/>
        </w:trPr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472" w:type="dxa"/>
            <w:vMerge w:val="continue"/>
            <w:textDirection w:val="lrTb"/>
            <w:noWrap w:val="false"/>
          </w:tcPr>
          <w:p>
            <w:pPr>
              <w:ind w:left="142" w:hanging="142"/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702" w:type="dxa"/>
            <w:vMerge w:val="continue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612" w:type="dxa"/>
            <w:vAlign w:val="center"/>
            <w:vMerge w:val="continue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405" w:type="dxa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32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9-14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15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25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83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</w:tr>
      <w:tr>
        <w:trPr>
          <w:trHeight w:val="180"/>
        </w:trPr>
        <w:tc>
          <w:tcPr>
            <w:gridSpan w:val="10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546" w:type="dxa"/>
            <w:textDirection w:val="lrTb"/>
            <w:noWrap w:val="false"/>
          </w:tcPr>
          <w:p>
            <w:pPr>
              <w:ind w:left="142" w:hanging="142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Виды операций коммерческого банка</w:t>
            </w:r>
            <w:r/>
          </w:p>
        </w:tc>
      </w:tr>
      <w:tr>
        <w:trPr>
          <w:trHeight w:val="597"/>
        </w:trPr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72" w:type="dxa"/>
            <w:textDirection w:val="lrTb"/>
            <w:noWrap w:val="false"/>
          </w:tcPr>
          <w:p>
            <w:pPr>
              <w:ind w:left="142" w:hanging="142"/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02" w:type="dxa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ОР.2.2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.1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612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</w:t>
            </w:r>
            <w:r/>
          </w:p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Разделу 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8" w:type="dxa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9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9-14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15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25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83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</w:tr>
      <w:tr>
        <w:trPr>
          <w:trHeight w:val="150"/>
        </w:trPr>
        <w:tc>
          <w:tcPr>
            <w:gridSpan w:val="10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546" w:type="dxa"/>
            <w:textDirection w:val="lrTb"/>
            <w:noWrap w:val="false"/>
          </w:tcPr>
          <w:p>
            <w:pPr>
              <w:ind w:left="142" w:hanging="142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3 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Формирование финансовых результатов коммерческого банка</w:t>
            </w:r>
            <w:r/>
          </w:p>
        </w:tc>
      </w:tr>
      <w:tr>
        <w:trPr>
          <w:trHeight w:val="717"/>
        </w:trPr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472" w:type="dxa"/>
            <w:vMerge w:val="restart"/>
            <w:textDirection w:val="lrTb"/>
            <w:noWrap w:val="false"/>
          </w:tcPr>
          <w:p>
            <w:pPr>
              <w:ind w:left="142" w:hanging="142"/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1702" w:type="dxa"/>
            <w:vMerge w:val="restart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ОР.2.2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.2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1612" w:type="dxa"/>
            <w:vAlign w:val="center"/>
            <w:vMerge w:val="restart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</w:t>
            </w:r>
            <w:r/>
          </w:p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разделу 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8" w:type="dxa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Кейс-задание.</w:t>
            </w:r>
            <w:r/>
          </w:p>
          <w:p>
            <w:pPr>
              <w:ind w:left="142" w:hanging="142"/>
              <w:jc w:val="center"/>
              <w:spacing w:lineRule="auto" w:line="240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9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9-14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15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25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83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</w:tr>
      <w:tr>
        <w:trPr>
          <w:trHeight w:val="447"/>
        </w:trPr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472" w:type="dxa"/>
            <w:vMerge w:val="continue"/>
            <w:textDirection w:val="lrTb"/>
            <w:noWrap w:val="false"/>
          </w:tcPr>
          <w:p>
            <w:pPr>
              <w:ind w:left="142" w:hanging="142"/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702" w:type="dxa"/>
            <w:vMerge w:val="continue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612" w:type="dxa"/>
            <w:vAlign w:val="center"/>
            <w:vMerge w:val="continue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8" w:type="dxa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9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9-14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15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25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83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</w:tr>
      <w:tr>
        <w:trPr>
          <w:trHeight w:val="250"/>
        </w:trPr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472" w:type="dxa"/>
            <w:textDirection w:val="lrTb"/>
            <w:noWrap w:val="false"/>
          </w:tcPr>
          <w:p>
            <w:pPr>
              <w:ind w:left="142" w:hanging="142"/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1702" w:type="dxa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1612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8" w:type="dxa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Экзамен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9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15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25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83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30</w:t>
            </w:r>
            <w:r/>
          </w:p>
        </w:tc>
      </w:tr>
      <w:tr>
        <w:trPr>
          <w:trHeight w:val="195"/>
        </w:trPr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472" w:type="dxa"/>
            <w:textDirection w:val="lrTb"/>
            <w:noWrap w:val="false"/>
          </w:tcPr>
          <w:p>
            <w:pPr>
              <w:ind w:left="142" w:hanging="142"/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02" w:type="dxa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612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8" w:type="dxa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Итого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9" w:type="dxa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15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25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83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100</w:t>
            </w:r>
            <w:r/>
          </w:p>
        </w:tc>
      </w:tr>
    </w:tbl>
    <w:p>
      <w:pPr>
        <w:jc w:val="both"/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7. Учебно-методическое и информационное обеспечение</w:t>
      </w:r>
      <w:r/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Основная литература</w:t>
      </w:r>
      <w:r/>
    </w:p>
    <w:p>
      <w:pPr>
        <w:ind w:firstLine="709"/>
        <w:jc w:val="both"/>
        <w:spacing w:after="0"/>
        <w:tabs>
          <w:tab w:val="left" w:pos="28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Банковское дело: Управление и технологии: учебник / </w:t>
      </w:r>
      <w:r>
        <w:rPr>
          <w:rFonts w:ascii="Times New Roman" w:hAnsi="Times New Roman"/>
          <w:sz w:val="24"/>
          <w:szCs w:val="24"/>
        </w:rPr>
        <w:t xml:space="preserve">подред</w:t>
      </w:r>
      <w:r>
        <w:rPr>
          <w:rFonts w:ascii="Times New Roman" w:hAnsi="Times New Roman"/>
          <w:sz w:val="24"/>
          <w:szCs w:val="24"/>
        </w:rPr>
        <w:t xml:space="preserve">. А.М. Тавасиева. - 3-е изд. - Москва </w:t>
      </w:r>
      <w:r>
        <w:rPr>
          <w:rFonts w:ascii="Times New Roman" w:hAnsi="Times New Roman"/>
          <w:sz w:val="24"/>
          <w:szCs w:val="24"/>
        </w:rPr>
        <w:t xml:space="preserve">:</w:t>
      </w:r>
      <w:r>
        <w:rPr>
          <w:rFonts w:ascii="Times New Roman" w:hAnsi="Times New Roman"/>
          <w:sz w:val="24"/>
          <w:szCs w:val="24"/>
        </w:rPr>
        <w:t xml:space="preserve">Ю</w:t>
      </w:r>
      <w:r>
        <w:rPr>
          <w:rFonts w:ascii="Times New Roman" w:hAnsi="Times New Roman"/>
          <w:sz w:val="24"/>
          <w:szCs w:val="24"/>
        </w:rPr>
        <w:t xml:space="preserve">нити</w:t>
      </w:r>
      <w:r>
        <w:rPr>
          <w:rFonts w:ascii="Times New Roman" w:hAnsi="Times New Roman"/>
          <w:sz w:val="24"/>
          <w:szCs w:val="24"/>
        </w:rPr>
        <w:t xml:space="preserve">-Дана, 2015. - 663 с. - </w:t>
      </w:r>
      <w:r>
        <w:rPr>
          <w:rFonts w:ascii="Times New Roman" w:hAnsi="Times New Roman"/>
          <w:sz w:val="24"/>
          <w:szCs w:val="24"/>
        </w:rPr>
        <w:t xml:space="preserve">Библиогр</w:t>
      </w:r>
      <w:r>
        <w:rPr>
          <w:rFonts w:ascii="Times New Roman" w:hAnsi="Times New Roman"/>
          <w:sz w:val="24"/>
          <w:szCs w:val="24"/>
        </w:rPr>
        <w:t xml:space="preserve">. в кн. - ISBN 978-5-238-02229-1 ;Тоже [</w:t>
      </w:r>
      <w:r>
        <w:rPr>
          <w:rFonts w:ascii="Times New Roman" w:hAnsi="Times New Roman"/>
          <w:sz w:val="24"/>
          <w:szCs w:val="24"/>
        </w:rPr>
        <w:t xml:space="preserve">Электронныйресурс</w:t>
      </w:r>
      <w:r>
        <w:rPr>
          <w:rFonts w:ascii="Times New Roman" w:hAnsi="Times New Roman"/>
          <w:sz w:val="24"/>
          <w:szCs w:val="24"/>
        </w:rPr>
        <w:t xml:space="preserve">]. - URL: </w:t>
      </w:r>
      <w:hyperlink r:id="rId15" w:tooltip="http://biblioclub.ru/index.php?page=book&amp;id=114731" w:history="1">
        <w:r>
          <w:rPr>
            <w:rStyle w:val="738"/>
            <w:rFonts w:ascii="Times New Roman" w:hAnsi="Times New Roman"/>
            <w:sz w:val="24"/>
            <w:szCs w:val="24"/>
          </w:rPr>
          <w:t xml:space="preserve">http://biblioclub.ru/index.php?page=book&amp;id=114731</w:t>
        </w:r>
      </w:hyperlink>
      <w:r>
        <w:rPr>
          <w:rFonts w:ascii="Times New Roman" w:hAnsi="Times New Roman"/>
          <w:sz w:val="24"/>
          <w:szCs w:val="24"/>
        </w:rPr>
        <w:t xml:space="preserve">.</w:t>
      </w:r>
      <w:r/>
    </w:p>
    <w:p>
      <w:pPr>
        <w:pStyle w:val="762"/>
        <w:ind w:firstLine="709"/>
        <w:jc w:val="both"/>
        <w:spacing w:lineRule="auto" w:line="276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2. Тавасиев, А.М. </w:t>
      </w:r>
      <w:r>
        <w:rPr>
          <w:sz w:val="24"/>
          <w:szCs w:val="24"/>
          <w:lang w:val="ru-RU"/>
        </w:rPr>
        <w:t xml:space="preserve">Банковскоедело</w:t>
      </w:r>
      <w:r>
        <w:rPr>
          <w:sz w:val="24"/>
          <w:szCs w:val="24"/>
          <w:lang w:val="ru-RU"/>
        </w:rPr>
        <w:t xml:space="preserve">: </w:t>
      </w:r>
      <w:r>
        <w:rPr>
          <w:sz w:val="24"/>
          <w:szCs w:val="24"/>
          <w:lang w:val="ru-RU"/>
        </w:rPr>
        <w:t xml:space="preserve">учебноепособие</w:t>
      </w:r>
      <w:r>
        <w:rPr>
          <w:sz w:val="24"/>
          <w:szCs w:val="24"/>
          <w:lang w:val="ru-RU"/>
        </w:rPr>
        <w:t xml:space="preserve"> / А.М.</w:t>
      </w:r>
      <w:r>
        <w:rPr>
          <w:sz w:val="24"/>
          <w:szCs w:val="24"/>
        </w:rPr>
        <w:t xml:space="preserve"> </w:t>
      </w:r>
      <w:r>
        <w:rPr>
          <w:sz w:val="24"/>
          <w:szCs w:val="24"/>
          <w:lang w:val="ru-RU"/>
        </w:rPr>
        <w:t xml:space="preserve">Тавасиев, В.А.</w:t>
      </w:r>
      <w:r>
        <w:rPr>
          <w:sz w:val="24"/>
          <w:szCs w:val="24"/>
        </w:rPr>
        <w:t xml:space="preserve"> </w:t>
      </w:r>
      <w:r>
        <w:rPr>
          <w:sz w:val="24"/>
          <w:szCs w:val="24"/>
          <w:lang w:val="ru-RU"/>
        </w:rPr>
        <w:t xml:space="preserve">Москвин, Н.Д.</w:t>
      </w:r>
      <w:r>
        <w:rPr>
          <w:sz w:val="24"/>
          <w:szCs w:val="24"/>
        </w:rPr>
        <w:t xml:space="preserve"> </w:t>
      </w:r>
      <w:r>
        <w:rPr>
          <w:sz w:val="24"/>
          <w:szCs w:val="24"/>
          <w:lang w:val="ru-RU"/>
        </w:rPr>
        <w:t xml:space="preserve">Эриашвили</w:t>
      </w:r>
      <w:r>
        <w:rPr>
          <w:sz w:val="24"/>
          <w:szCs w:val="24"/>
          <w:lang w:val="ru-RU"/>
        </w:rPr>
        <w:t xml:space="preserve">. - 2-е изд., </w:t>
      </w:r>
      <w:r>
        <w:rPr>
          <w:sz w:val="24"/>
          <w:szCs w:val="24"/>
          <w:lang w:val="ru-RU"/>
        </w:rPr>
        <w:t xml:space="preserve">перераб</w:t>
      </w:r>
      <w:r>
        <w:rPr>
          <w:sz w:val="24"/>
          <w:szCs w:val="24"/>
          <w:lang w:val="ru-RU"/>
        </w:rPr>
        <w:t xml:space="preserve">. </w:t>
      </w:r>
      <w:r>
        <w:rPr>
          <w:sz w:val="24"/>
          <w:szCs w:val="24"/>
          <w:lang w:val="ru-RU"/>
        </w:rPr>
        <w:t xml:space="preserve">идоп</w:t>
      </w:r>
      <w:r>
        <w:rPr>
          <w:sz w:val="24"/>
          <w:szCs w:val="24"/>
          <w:lang w:val="ru-RU"/>
        </w:rPr>
        <w:t xml:space="preserve">. - Москва </w:t>
      </w:r>
      <w:r>
        <w:rPr>
          <w:sz w:val="24"/>
          <w:szCs w:val="24"/>
          <w:lang w:val="ru-RU"/>
        </w:rPr>
        <w:t xml:space="preserve">:</w:t>
      </w:r>
      <w:r>
        <w:rPr>
          <w:sz w:val="24"/>
          <w:szCs w:val="24"/>
          <w:lang w:val="ru-RU"/>
        </w:rPr>
        <w:t xml:space="preserve">Ю</w:t>
      </w:r>
      <w:r>
        <w:rPr>
          <w:sz w:val="24"/>
          <w:szCs w:val="24"/>
          <w:lang w:val="ru-RU"/>
        </w:rPr>
        <w:t xml:space="preserve">нити</w:t>
      </w:r>
      <w:r>
        <w:rPr>
          <w:sz w:val="24"/>
          <w:szCs w:val="24"/>
          <w:lang w:val="ru-RU"/>
        </w:rPr>
        <w:t xml:space="preserve">-Дана, 2015. - 287 с. - </w:t>
      </w:r>
      <w:r>
        <w:rPr>
          <w:sz w:val="24"/>
          <w:szCs w:val="24"/>
          <w:lang w:val="ru-RU"/>
        </w:rPr>
        <w:t xml:space="preserve">Библиогр</w:t>
      </w:r>
      <w:r>
        <w:rPr>
          <w:sz w:val="24"/>
          <w:szCs w:val="24"/>
          <w:lang w:val="ru-RU"/>
        </w:rPr>
        <w:t xml:space="preserve">. в кн. - </w:t>
      </w:r>
      <w:r>
        <w:rPr>
          <w:sz w:val="24"/>
          <w:szCs w:val="24"/>
        </w:rPr>
        <w:t xml:space="preserve">ISBN</w:t>
      </w:r>
      <w:r>
        <w:rPr>
          <w:sz w:val="24"/>
          <w:szCs w:val="24"/>
          <w:lang w:val="ru-RU"/>
        </w:rPr>
        <w:t xml:space="preserve"> 978-5-238-01017-5 ;Тоже [</w:t>
      </w:r>
      <w:r>
        <w:rPr>
          <w:sz w:val="24"/>
          <w:szCs w:val="24"/>
          <w:lang w:val="ru-RU"/>
        </w:rPr>
        <w:t xml:space="preserve">Электронныйресурс</w:t>
      </w:r>
      <w:r>
        <w:rPr>
          <w:sz w:val="24"/>
          <w:szCs w:val="24"/>
          <w:lang w:val="ru-RU"/>
        </w:rPr>
        <w:t xml:space="preserve">]. - </w:t>
      </w:r>
      <w:r>
        <w:rPr>
          <w:sz w:val="24"/>
          <w:szCs w:val="24"/>
        </w:rPr>
        <w:t xml:space="preserve">URL</w:t>
      </w:r>
      <w:r>
        <w:rPr>
          <w:sz w:val="24"/>
          <w:szCs w:val="24"/>
          <w:lang w:val="ru-RU"/>
        </w:rPr>
        <w:t xml:space="preserve">: </w:t>
      </w:r>
      <w:hyperlink r:id="rId16" w:tooltip="http://biblioclub.ru/index.php?page=book&amp;id=116705" w:history="1">
        <w:r>
          <w:rPr>
            <w:rStyle w:val="738"/>
            <w:sz w:val="24"/>
            <w:szCs w:val="24"/>
          </w:rPr>
          <w:t xml:space="preserve">http</w:t>
        </w:r>
        <w:r>
          <w:rPr>
            <w:rStyle w:val="738"/>
            <w:sz w:val="24"/>
            <w:szCs w:val="24"/>
            <w:lang w:val="ru-RU"/>
          </w:rPr>
          <w:t xml:space="preserve">://</w:t>
        </w:r>
        <w:r>
          <w:rPr>
            <w:rStyle w:val="738"/>
            <w:sz w:val="24"/>
            <w:szCs w:val="24"/>
          </w:rPr>
          <w:t xml:space="preserve">biblioclub</w:t>
        </w:r>
        <w:r>
          <w:rPr>
            <w:rStyle w:val="738"/>
            <w:sz w:val="24"/>
            <w:szCs w:val="24"/>
            <w:lang w:val="ru-RU"/>
          </w:rPr>
          <w:t xml:space="preserve">.</w:t>
        </w:r>
        <w:r>
          <w:rPr>
            <w:rStyle w:val="738"/>
            <w:sz w:val="24"/>
            <w:szCs w:val="24"/>
          </w:rPr>
          <w:t xml:space="preserve">ru</w:t>
        </w:r>
        <w:r>
          <w:rPr>
            <w:rStyle w:val="738"/>
            <w:sz w:val="24"/>
            <w:szCs w:val="24"/>
            <w:lang w:val="ru-RU"/>
          </w:rPr>
          <w:t xml:space="preserve">/</w:t>
        </w:r>
        <w:r>
          <w:rPr>
            <w:rStyle w:val="738"/>
            <w:sz w:val="24"/>
            <w:szCs w:val="24"/>
          </w:rPr>
          <w:t xml:space="preserve">index</w:t>
        </w:r>
        <w:r>
          <w:rPr>
            <w:rStyle w:val="738"/>
            <w:sz w:val="24"/>
            <w:szCs w:val="24"/>
            <w:lang w:val="ru-RU"/>
          </w:rPr>
          <w:t xml:space="preserve">.</w:t>
        </w:r>
        <w:r>
          <w:rPr>
            <w:rStyle w:val="738"/>
            <w:sz w:val="24"/>
            <w:szCs w:val="24"/>
          </w:rPr>
          <w:t xml:space="preserve">php</w:t>
        </w:r>
        <w:r>
          <w:rPr>
            <w:rStyle w:val="738"/>
            <w:sz w:val="24"/>
            <w:szCs w:val="24"/>
            <w:lang w:val="ru-RU"/>
          </w:rPr>
          <w:t xml:space="preserve">?</w:t>
        </w:r>
        <w:r>
          <w:rPr>
            <w:rStyle w:val="738"/>
            <w:sz w:val="24"/>
            <w:szCs w:val="24"/>
          </w:rPr>
          <w:t xml:space="preserve">page</w:t>
        </w:r>
        <w:r>
          <w:rPr>
            <w:rStyle w:val="738"/>
            <w:sz w:val="24"/>
            <w:szCs w:val="24"/>
            <w:lang w:val="ru-RU"/>
          </w:rPr>
          <w:t xml:space="preserve">=</w:t>
        </w:r>
        <w:r>
          <w:rPr>
            <w:rStyle w:val="738"/>
            <w:sz w:val="24"/>
            <w:szCs w:val="24"/>
          </w:rPr>
          <w:t xml:space="preserve">book</w:t>
        </w:r>
        <w:r>
          <w:rPr>
            <w:rStyle w:val="738"/>
            <w:sz w:val="24"/>
            <w:szCs w:val="24"/>
            <w:lang w:val="ru-RU"/>
          </w:rPr>
          <w:t xml:space="preserve">&amp;</w:t>
        </w:r>
        <w:r>
          <w:rPr>
            <w:rStyle w:val="738"/>
            <w:sz w:val="24"/>
            <w:szCs w:val="24"/>
          </w:rPr>
          <w:t xml:space="preserve">id</w:t>
        </w:r>
        <w:r>
          <w:rPr>
            <w:rStyle w:val="738"/>
            <w:sz w:val="24"/>
            <w:szCs w:val="24"/>
            <w:lang w:val="ru-RU"/>
          </w:rPr>
          <w:t xml:space="preserve">=116705</w:t>
        </w:r>
      </w:hyperlink>
      <w:r>
        <w:rPr>
          <w:sz w:val="24"/>
          <w:szCs w:val="24"/>
          <w:lang w:val="ru-RU"/>
        </w:rPr>
        <w:t xml:space="preserve">.</w:t>
      </w:r>
      <w:r/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7.2. Дополнительная литература</w:t>
      </w:r>
      <w:r/>
    </w:p>
    <w:p>
      <w:pPr>
        <w:ind w:firstLine="709"/>
        <w:jc w:val="both"/>
        <w:spacing w:after="0"/>
        <w:rPr>
          <w:rFonts w:ascii="Times New Roman" w:hAnsi="Times New Roman"/>
          <w:iCs/>
          <w:sz w:val="24"/>
          <w:szCs w:val="24"/>
          <w:shd w:val="clear" w:fill="FFFFFF" w:color="auto"/>
        </w:rPr>
      </w:pPr>
      <w:r>
        <w:rPr>
          <w:rFonts w:ascii="Times New Roman" w:hAnsi="Times New Roman"/>
          <w:sz w:val="24"/>
          <w:szCs w:val="24"/>
        </w:rPr>
        <w:t xml:space="preserve">1. Банковское дело: учебник / Н.Н. </w:t>
      </w:r>
      <w:r>
        <w:rPr>
          <w:rFonts w:ascii="Times New Roman" w:hAnsi="Times New Roman"/>
          <w:sz w:val="24"/>
          <w:szCs w:val="24"/>
        </w:rPr>
        <w:t xml:space="preserve">Наточеева</w:t>
      </w:r>
      <w:r>
        <w:rPr>
          <w:rFonts w:ascii="Times New Roman" w:hAnsi="Times New Roman"/>
          <w:sz w:val="24"/>
          <w:szCs w:val="24"/>
        </w:rPr>
        <w:t xml:space="preserve">, Ю.А. Ровенский, Е.А. </w:t>
      </w:r>
      <w:r>
        <w:rPr>
          <w:rFonts w:ascii="Times New Roman" w:hAnsi="Times New Roman"/>
          <w:sz w:val="24"/>
          <w:szCs w:val="24"/>
        </w:rPr>
        <w:t xml:space="preserve">Звонова</w:t>
      </w:r>
      <w:r>
        <w:rPr>
          <w:rFonts w:ascii="Times New Roman" w:hAnsi="Times New Roman"/>
          <w:sz w:val="24"/>
          <w:szCs w:val="24"/>
        </w:rPr>
        <w:t xml:space="preserve"> и др.; под ред. Н.Н. </w:t>
      </w:r>
      <w:r>
        <w:rPr>
          <w:rFonts w:ascii="Times New Roman" w:hAnsi="Times New Roman"/>
          <w:sz w:val="24"/>
          <w:szCs w:val="24"/>
        </w:rPr>
        <w:t xml:space="preserve">Наточеевой</w:t>
      </w:r>
      <w:r>
        <w:rPr>
          <w:rFonts w:ascii="Times New Roman" w:hAnsi="Times New Roman"/>
          <w:sz w:val="24"/>
          <w:szCs w:val="24"/>
        </w:rPr>
        <w:t xml:space="preserve">. - Москва: Издательско-торговая корпорация «Дашков и</w:t>
      </w:r>
      <w:r>
        <w:rPr>
          <w:rFonts w:ascii="Times New Roman" w:hAnsi="Times New Roman"/>
          <w:sz w:val="24"/>
          <w:szCs w:val="24"/>
        </w:rPr>
        <w:t xml:space="preserve"> К</w:t>
      </w:r>
      <w:r>
        <w:rPr>
          <w:rFonts w:ascii="Times New Roman" w:hAnsi="Times New Roman"/>
          <w:sz w:val="24"/>
          <w:szCs w:val="24"/>
        </w:rPr>
        <w:t xml:space="preserve">°», 2016. - 272 с.: ил. - (Учебные издания для бакалавров). - ISBN 978-5-394-02591-4; [Электронный ресурс]. - URL: </w:t>
      </w:r>
      <w:hyperlink r:id="rId17" w:tooltip="http://biblioclub.ru/index.php?page=book&amp;id=453872" w:history="1">
        <w:r>
          <w:rPr>
            <w:rFonts w:ascii="Times New Roman" w:hAnsi="Times New Roman"/>
            <w:sz w:val="24"/>
            <w:szCs w:val="24"/>
          </w:rPr>
          <w:t xml:space="preserve">http://biblioclub.ru/index.php?page=book&amp;id=453872</w:t>
        </w:r>
      </w:hyperlink>
      <w:r/>
      <w:r/>
    </w:p>
    <w:p>
      <w:pPr>
        <w:ind w:firstLine="709"/>
        <w:jc w:val="both"/>
        <w:spacing w:after="0"/>
        <w:rPr>
          <w:rFonts w:ascii="Times New Roman" w:hAnsi="Times New Roman"/>
          <w:iCs/>
          <w:sz w:val="24"/>
          <w:szCs w:val="24"/>
          <w:shd w:val="clear" w:fill="FFFFFF" w:color="auto"/>
        </w:rPr>
      </w:pPr>
      <w:r>
        <w:rPr>
          <w:rFonts w:ascii="Times New Roman" w:hAnsi="Times New Roman"/>
          <w:iCs/>
          <w:sz w:val="24"/>
          <w:szCs w:val="24"/>
          <w:shd w:val="clear" w:fill="FFFFFF" w:color="auto"/>
        </w:rPr>
        <w:t xml:space="preserve">2. </w:t>
      </w:r>
      <w:r>
        <w:rPr>
          <w:rFonts w:ascii="Times New Roman" w:hAnsi="Times New Roman"/>
          <w:sz w:val="24"/>
          <w:szCs w:val="24"/>
        </w:rPr>
        <w:t xml:space="preserve">Компьютеризация банковских операций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учебное пособие / ред. Г.А. Титоренко. - 2-е изд., </w:t>
      </w:r>
      <w:r>
        <w:rPr>
          <w:rFonts w:ascii="Times New Roman" w:hAnsi="Times New Roman"/>
          <w:sz w:val="24"/>
          <w:szCs w:val="24"/>
        </w:rPr>
        <w:t xml:space="preserve">перераб</w:t>
      </w:r>
      <w:r>
        <w:rPr>
          <w:rFonts w:ascii="Times New Roman" w:hAnsi="Times New Roman"/>
          <w:sz w:val="24"/>
          <w:szCs w:val="24"/>
        </w:rPr>
        <w:t xml:space="preserve">. и доп. - Москва : </w:t>
      </w:r>
      <w:r>
        <w:rPr>
          <w:rFonts w:ascii="Times New Roman" w:hAnsi="Times New Roman"/>
          <w:sz w:val="24"/>
          <w:szCs w:val="24"/>
        </w:rPr>
        <w:t xml:space="preserve">Юнити</w:t>
      </w:r>
      <w:r>
        <w:rPr>
          <w:rFonts w:ascii="Times New Roman" w:hAnsi="Times New Roman"/>
          <w:sz w:val="24"/>
          <w:szCs w:val="24"/>
        </w:rPr>
        <w:t xml:space="preserve">-Дана, 2015. - 205 с. : ил., табл., схемы - ISBN 978-5-238-01339-8</w:t>
      </w:r>
      <w:r>
        <w:rPr>
          <w:rFonts w:ascii="Times New Roman" w:hAnsi="Times New Roman"/>
          <w:sz w:val="24"/>
          <w:szCs w:val="24"/>
        </w:rPr>
        <w:t xml:space="preserve"> ;</w:t>
      </w:r>
      <w:r>
        <w:rPr>
          <w:rFonts w:ascii="Times New Roman" w:hAnsi="Times New Roman"/>
          <w:sz w:val="24"/>
          <w:szCs w:val="24"/>
        </w:rPr>
        <w:t xml:space="preserve"> [Электронный ресурс]. - URL: </w:t>
      </w:r>
      <w:hyperlink r:id="rId18" w:tooltip="http://biblioclub.ru/index.php?page=book&amp;id=115314" w:history="1">
        <w:r>
          <w:rPr>
            <w:rFonts w:ascii="Times New Roman" w:hAnsi="Times New Roman"/>
            <w:sz w:val="24"/>
            <w:szCs w:val="24"/>
          </w:rPr>
          <w:t xml:space="preserve">http://biblioclub.ru/index.php?page=book&amp;id=115314</w:t>
        </w:r>
      </w:hyperlink>
      <w:r/>
      <w:r/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обучающихся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  <w:r/>
    </w:p>
    <w:p>
      <w:pPr>
        <w:numPr>
          <w:ilvl w:val="0"/>
          <w:numId w:val="23"/>
        </w:numPr>
        <w:ind w:left="0" w:firstLine="426"/>
        <w:jc w:val="both"/>
        <w:spacing w:after="0"/>
        <w:tabs>
          <w:tab w:val="left" w:pos="851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Банковское дело: Управление и технологии: учебник / под ред. А.М. Тавасиева. - 3-е изд. - Москва: </w:t>
      </w:r>
      <w:r>
        <w:rPr>
          <w:rFonts w:ascii="Times New Roman" w:hAnsi="Times New Roman"/>
          <w:bCs/>
          <w:sz w:val="24"/>
          <w:szCs w:val="24"/>
        </w:rPr>
        <w:t xml:space="preserve">Юнити</w:t>
      </w:r>
      <w:r>
        <w:rPr>
          <w:rFonts w:ascii="Times New Roman" w:hAnsi="Times New Roman"/>
          <w:bCs/>
          <w:sz w:val="24"/>
          <w:szCs w:val="24"/>
        </w:rPr>
        <w:t xml:space="preserve">-Дана, 2015. - 663 с. - </w:t>
      </w:r>
      <w:r>
        <w:rPr>
          <w:rFonts w:ascii="Times New Roman" w:hAnsi="Times New Roman"/>
          <w:bCs/>
          <w:sz w:val="24"/>
          <w:szCs w:val="24"/>
        </w:rPr>
        <w:t xml:space="preserve">Библиогр</w:t>
      </w:r>
      <w:r>
        <w:rPr>
          <w:rFonts w:ascii="Times New Roman" w:hAnsi="Times New Roman"/>
          <w:bCs/>
          <w:sz w:val="24"/>
          <w:szCs w:val="24"/>
        </w:rPr>
        <w:t xml:space="preserve">. в кн. - ISBN 978-5-238-02229-1; То же [Электронный ресурс]. - URL: </w:t>
      </w:r>
      <w:r>
        <w:rPr>
          <w:rFonts w:ascii="Times New Roman" w:hAnsi="Times New Roman"/>
          <w:bCs/>
          <w:color w:val="0000FF"/>
          <w:sz w:val="24"/>
          <w:szCs w:val="24"/>
          <w:u w:val="single"/>
        </w:rPr>
        <w:t xml:space="preserve">http://biblioclub.ru/index.php?page=book&amp;id=114731</w:t>
      </w:r>
      <w:r/>
    </w:p>
    <w:p>
      <w:pPr>
        <w:numPr>
          <w:ilvl w:val="0"/>
          <w:numId w:val="23"/>
        </w:numPr>
        <w:ind w:left="0" w:firstLine="567"/>
        <w:jc w:val="both"/>
        <w:spacing w:after="0"/>
        <w:tabs>
          <w:tab w:val="left" w:pos="851" w:leader="none"/>
        </w:tabs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Калинин, Н.В. Деньги. Кредит. Банки: учебник / Н.В. Калинин, Л.В. </w:t>
      </w:r>
      <w:r>
        <w:rPr>
          <w:rFonts w:ascii="Times New Roman" w:hAnsi="Times New Roman"/>
          <w:bCs/>
          <w:sz w:val="24"/>
          <w:szCs w:val="24"/>
        </w:rPr>
        <w:t xml:space="preserve">Матраева</w:t>
      </w:r>
      <w:r>
        <w:rPr>
          <w:rFonts w:ascii="Times New Roman" w:hAnsi="Times New Roman"/>
          <w:bCs/>
          <w:sz w:val="24"/>
          <w:szCs w:val="24"/>
        </w:rPr>
        <w:t xml:space="preserve">, В.Н. Денисов. - Москва: Издательско-торговая корпорация «Дашков и</w:t>
      </w:r>
      <w:r>
        <w:rPr>
          <w:rFonts w:ascii="Times New Roman" w:hAnsi="Times New Roman"/>
          <w:bCs/>
          <w:sz w:val="24"/>
          <w:szCs w:val="24"/>
        </w:rPr>
        <w:t xml:space="preserve"> К</w:t>
      </w:r>
      <w:r>
        <w:rPr>
          <w:rFonts w:ascii="Times New Roman" w:hAnsi="Times New Roman"/>
          <w:bCs/>
          <w:sz w:val="24"/>
          <w:szCs w:val="24"/>
        </w:rPr>
        <w:t xml:space="preserve">°», 2018. - 304 с.: ил. - (Учебные издания для бакалавров). - </w:t>
      </w:r>
      <w:r>
        <w:rPr>
          <w:rFonts w:ascii="Times New Roman" w:hAnsi="Times New Roman"/>
          <w:bCs/>
          <w:sz w:val="24"/>
          <w:szCs w:val="24"/>
        </w:rPr>
        <w:t xml:space="preserve">Библиогр</w:t>
      </w:r>
      <w:r>
        <w:rPr>
          <w:rFonts w:ascii="Times New Roman" w:hAnsi="Times New Roman"/>
          <w:bCs/>
          <w:sz w:val="24"/>
          <w:szCs w:val="24"/>
        </w:rPr>
        <w:t xml:space="preserve">.: с. 298 - 300 - ISBN 978-5-394-02426-9; То же [Электронный ресурс]. - URL: http://biblioclub.ru/index.php?page=book&amp;id=495779 </w:t>
      </w:r>
      <w:r/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r/>
    </w:p>
    <w:p>
      <w:pPr>
        <w:jc w:val="both"/>
        <w:spacing w:after="0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1. Планирование и организация научных исследований: учебное пособие </w:t>
      </w:r>
      <w:r>
        <w:rPr>
          <w:rFonts w:ascii="Times New Roman" w:hAnsi="Times New Roman"/>
          <w:bCs/>
          <w:iCs/>
          <w:sz w:val="24"/>
          <w:szCs w:val="24"/>
        </w:rPr>
        <w:t xml:space="preserve">Комлацкий</w:t>
      </w:r>
      <w:r>
        <w:rPr>
          <w:rFonts w:ascii="Times New Roman" w:hAnsi="Times New Roman"/>
          <w:bCs/>
          <w:iCs/>
          <w:sz w:val="24"/>
          <w:szCs w:val="24"/>
        </w:rPr>
        <w:t xml:space="preserve"> В. И., Логинов С. В., </w:t>
      </w:r>
      <w:r>
        <w:rPr>
          <w:rFonts w:ascii="Times New Roman" w:hAnsi="Times New Roman"/>
          <w:bCs/>
          <w:iCs/>
          <w:sz w:val="24"/>
          <w:szCs w:val="24"/>
        </w:rPr>
        <w:t xml:space="preserve">Комлацкий</w:t>
      </w:r>
      <w:r>
        <w:rPr>
          <w:rFonts w:ascii="Times New Roman" w:hAnsi="Times New Roman"/>
          <w:bCs/>
          <w:iCs/>
          <w:sz w:val="24"/>
          <w:szCs w:val="24"/>
        </w:rPr>
        <w:t xml:space="preserve"> Г. В. Издатель: Феникс, 2014- 208 с. То же [Электронный ресурс].</w:t>
      </w:r>
      <w:r>
        <w:rPr>
          <w:rFonts w:ascii="Times New Roman" w:hAnsi="Times New Roman"/>
          <w:sz w:val="24"/>
          <w:szCs w:val="24"/>
        </w:rPr>
        <w:t xml:space="preserve">URL</w:t>
      </w:r>
      <w:r>
        <w:rPr>
          <w:rFonts w:ascii="Arial" w:hAnsi="Arial" w:cs="Arial"/>
          <w:sz w:val="24"/>
          <w:szCs w:val="24"/>
          <w:shd w:val="clear" w:fill="FFFFFF" w:color="auto"/>
        </w:rPr>
        <w:t xml:space="preserve">:</w:t>
      </w:r>
      <w:r>
        <w:rPr>
          <w:rFonts w:ascii="Times New Roman" w:hAnsi="Times New Roman"/>
          <w:sz w:val="24"/>
          <w:szCs w:val="24"/>
          <w:shd w:val="clear" w:fill="FFFFFF" w:color="auto"/>
        </w:rPr>
        <w:t xml:space="preserve">http://biblioclub.ru/index.php?page=book&amp;id=271595</w:t>
      </w:r>
      <w:r/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8. Фонды оценочных средств</w:t>
      </w:r>
      <w:r/>
    </w:p>
    <w:p>
      <w:pPr>
        <w:ind w:firstLine="709"/>
        <w:jc w:val="both"/>
        <w:spacing w:after="0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Фонд оценочных сре</w:t>
      </w:r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дств пр</w:t>
      </w:r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едставлен в Приложении 1.</w:t>
      </w:r>
      <w:r/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9. Материально-техническое обеспечение образовательного процесса по дисциплине</w:t>
      </w:r>
      <w:r/>
    </w:p>
    <w:p>
      <w:pPr>
        <w:ind w:firstLine="709"/>
        <w:jc w:val="both"/>
        <w:spacing w:after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9.1. Описание материально-технической базы</w:t>
      </w:r>
      <w:r/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Реализация дисципл</w:t>
      </w:r>
      <w:r>
        <w:rPr>
          <w:rFonts w:ascii="Times New Roman" w:hAnsi="Times New Roman"/>
          <w:bCs/>
          <w:sz w:val="24"/>
          <w:szCs w:val="24"/>
        </w:rPr>
        <w:t xml:space="preserve">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</w:t>
      </w:r>
      <w:r/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/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Перечень программного обеспечения</w:t>
      </w:r>
      <w:r/>
    </w:p>
    <w:p>
      <w:pPr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Электронная среда обучения </w:t>
      </w:r>
      <w:r>
        <w:rPr>
          <w:rFonts w:ascii="Times New Roman" w:hAnsi="Times New Roman"/>
          <w:bCs/>
          <w:sz w:val="24"/>
          <w:szCs w:val="24"/>
        </w:rPr>
        <w:t xml:space="preserve">Moodle</w:t>
      </w:r>
      <w:r>
        <w:rPr>
          <w:rFonts w:ascii="Times New Roman" w:hAnsi="Times New Roman"/>
          <w:bCs/>
          <w:sz w:val="24"/>
          <w:szCs w:val="24"/>
        </w:rPr>
        <w:t xml:space="preserve">, сгенерированная на сайте </w:t>
      </w:r>
      <w:r>
        <w:rPr>
          <w:rFonts w:ascii="Times New Roman" w:hAnsi="Times New Roman"/>
          <w:bCs/>
          <w:sz w:val="24"/>
          <w:szCs w:val="24"/>
        </w:rPr>
        <w:t xml:space="preserve">Мининского</w:t>
      </w:r>
      <w:r>
        <w:rPr>
          <w:rFonts w:ascii="Times New Roman" w:hAnsi="Times New Roman"/>
          <w:bCs/>
          <w:sz w:val="24"/>
          <w:szCs w:val="24"/>
        </w:rPr>
        <w:t xml:space="preserve"> университета;</w:t>
      </w:r>
      <w:r/>
    </w:p>
    <w:p>
      <w:pPr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>
        <w:rPr>
          <w:rFonts w:ascii="Times New Roman" w:hAnsi="Times New Roman"/>
          <w:bCs/>
          <w:sz w:val="24"/>
          <w:szCs w:val="24"/>
        </w:rPr>
        <w:t xml:space="preserve">MicrosoftOfficeWord</w:t>
      </w:r>
      <w:r>
        <w:rPr>
          <w:rFonts w:ascii="Times New Roman" w:hAnsi="Times New Roman"/>
          <w:bCs/>
          <w:sz w:val="24"/>
          <w:szCs w:val="24"/>
        </w:rPr>
        <w:t xml:space="preserve"> (версии 2003, 2007, 2010 и далее) - текстовый процессор;</w:t>
      </w:r>
      <w:r/>
    </w:p>
    <w:p>
      <w:pPr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>
        <w:rPr>
          <w:rFonts w:ascii="Times New Roman" w:hAnsi="Times New Roman"/>
          <w:bCs/>
          <w:sz w:val="24"/>
          <w:szCs w:val="24"/>
        </w:rPr>
        <w:t xml:space="preserve">MicrosoftOfficePowerPoint</w:t>
      </w:r>
      <w:r>
        <w:rPr>
          <w:rFonts w:ascii="Times New Roman" w:hAnsi="Times New Roman"/>
          <w:bCs/>
          <w:sz w:val="24"/>
          <w:szCs w:val="24"/>
        </w:rPr>
        <w:t xml:space="preserve"> (версии 2003, 2007, 2010 и далее) - программа презентационной графики.</w:t>
      </w:r>
      <w:r/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Перечень информационных справочных систем</w:t>
      </w:r>
      <w:r/>
    </w:p>
    <w:p>
      <w:pPr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www.biblioclub.ru - ЭБС "Университетская библиотека онлайн"</w:t>
      </w:r>
      <w:r/>
    </w:p>
    <w:p>
      <w:pPr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www.elibrary.ru - Научная электронная библиотека</w:t>
      </w:r>
      <w:r>
        <w:rPr>
          <w:rFonts w:ascii="Times New Roman" w:hAnsi="Times New Roman"/>
          <w:sz w:val="24"/>
          <w:szCs w:val="24"/>
        </w:rPr>
        <w:t xml:space="preserve">"</w:t>
      </w:r>
      <w:r/>
    </w:p>
    <w:p>
      <w:pPr>
        <w:jc w:val="both"/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/>
      <w:hyperlink r:id="rId19" w:tooltip="http://www.rbc.ru" w:history="1">
        <w:r>
          <w:rPr>
            <w:rStyle w:val="738"/>
            <w:rFonts w:ascii="Times New Roman" w:hAnsi="Times New Roman"/>
            <w:sz w:val="24"/>
            <w:szCs w:val="24"/>
            <w:lang w:val="en-US"/>
          </w:rPr>
          <w:t xml:space="preserve">www</w:t>
        </w:r>
        <w:r>
          <w:rPr>
            <w:rStyle w:val="738"/>
            <w:rFonts w:ascii="Times New Roman" w:hAnsi="Times New Roman"/>
            <w:sz w:val="24"/>
            <w:szCs w:val="24"/>
          </w:rPr>
          <w:t xml:space="preserve">.</w:t>
        </w:r>
        <w:r>
          <w:rPr>
            <w:rStyle w:val="738"/>
            <w:rFonts w:ascii="Times New Roman" w:hAnsi="Times New Roman"/>
            <w:sz w:val="24"/>
            <w:szCs w:val="24"/>
            <w:lang w:val="en-US"/>
          </w:rPr>
          <w:t xml:space="preserve">rbc</w:t>
        </w:r>
        <w:r>
          <w:rPr>
            <w:rStyle w:val="738"/>
            <w:rFonts w:ascii="Times New Roman" w:hAnsi="Times New Roman"/>
            <w:sz w:val="24"/>
            <w:szCs w:val="24"/>
          </w:rPr>
          <w:t xml:space="preserve">.</w:t>
        </w:r>
        <w:r>
          <w:rPr>
            <w:rStyle w:val="738"/>
            <w:rFonts w:ascii="Times New Roman" w:hAnsi="Times New Roman"/>
            <w:sz w:val="24"/>
            <w:szCs w:val="24"/>
            <w:lang w:val="en-US"/>
          </w:rPr>
          <w:t xml:space="preserve">ru</w:t>
        </w:r>
      </w:hyperlink>
      <w:r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 xml:space="preserve">РосБизнесКонсалтинг</w:t>
      </w:r>
      <w:r/>
    </w:p>
    <w:p>
      <w:pPr>
        <w:jc w:val="both"/>
        <w:spacing w:after="0"/>
        <w:tabs>
          <w:tab w:val="left" w:pos="993" w:leader="none"/>
          <w:tab w:val="left" w:pos="1276" w:leader="none"/>
        </w:tabs>
        <w:rPr>
          <w:rFonts w:ascii="Times New Roman" w:hAnsi="Times New Roman"/>
          <w:sz w:val="24"/>
          <w:szCs w:val="24"/>
        </w:rPr>
      </w:pPr>
      <w:r/>
      <w:hyperlink r:id="rId20" w:tooltip="http://www.minfin.ru" w:history="1">
        <w:r>
          <w:rPr>
            <w:rStyle w:val="738"/>
            <w:rFonts w:ascii="Times New Roman" w:hAnsi="Times New Roman"/>
            <w:sz w:val="24"/>
            <w:szCs w:val="24"/>
            <w:lang w:val="en-US"/>
          </w:rPr>
          <w:t xml:space="preserve">www</w:t>
        </w:r>
        <w:r>
          <w:rPr>
            <w:rStyle w:val="738"/>
            <w:rFonts w:ascii="Times New Roman" w:hAnsi="Times New Roman"/>
            <w:sz w:val="24"/>
            <w:szCs w:val="24"/>
          </w:rPr>
          <w:t xml:space="preserve">.</w:t>
        </w:r>
        <w:r>
          <w:rPr>
            <w:rStyle w:val="738"/>
            <w:rFonts w:ascii="Times New Roman" w:hAnsi="Times New Roman"/>
            <w:sz w:val="24"/>
            <w:szCs w:val="24"/>
            <w:lang w:val="en-US"/>
          </w:rPr>
          <w:t xml:space="preserve">minfin</w:t>
        </w:r>
        <w:r>
          <w:rPr>
            <w:rStyle w:val="738"/>
            <w:rFonts w:ascii="Times New Roman" w:hAnsi="Times New Roman"/>
            <w:sz w:val="24"/>
            <w:szCs w:val="24"/>
          </w:rPr>
          <w:t xml:space="preserve">.</w:t>
        </w:r>
        <w:r>
          <w:rPr>
            <w:rStyle w:val="738"/>
            <w:rFonts w:ascii="Times New Roman" w:hAnsi="Times New Roman"/>
            <w:sz w:val="24"/>
            <w:szCs w:val="24"/>
            <w:lang w:val="en-US"/>
          </w:rPr>
          <w:t xml:space="preserve">ru</w:t>
        </w:r>
      </w:hyperlink>
      <w:r>
        <w:rPr>
          <w:rFonts w:ascii="Times New Roman" w:hAnsi="Times New Roman"/>
          <w:sz w:val="24"/>
          <w:szCs w:val="24"/>
        </w:rPr>
        <w:t xml:space="preserve"> - Министерство финансов РФ</w:t>
      </w:r>
      <w:r/>
    </w:p>
    <w:p>
      <w:pPr>
        <w:jc w:val="both"/>
        <w:spacing w:after="0"/>
        <w:tabs>
          <w:tab w:val="left" w:pos="993" w:leader="none"/>
          <w:tab w:val="left" w:pos="1276" w:leader="none"/>
        </w:tabs>
        <w:rPr>
          <w:rFonts w:ascii="Times New Roman" w:hAnsi="Times New Roman"/>
          <w:sz w:val="24"/>
          <w:szCs w:val="24"/>
        </w:rPr>
      </w:pPr>
      <w:r/>
      <w:hyperlink r:id="rId21" w:tooltip="http://www.cbr.ru" w:history="1">
        <w:r>
          <w:rPr>
            <w:rStyle w:val="738"/>
            <w:rFonts w:ascii="Times New Roman" w:hAnsi="Times New Roman"/>
            <w:sz w:val="24"/>
            <w:szCs w:val="24"/>
            <w:lang w:val="en-US"/>
          </w:rPr>
          <w:t xml:space="preserve">www</w:t>
        </w:r>
        <w:r>
          <w:rPr>
            <w:rStyle w:val="738"/>
            <w:rFonts w:ascii="Times New Roman" w:hAnsi="Times New Roman"/>
            <w:sz w:val="24"/>
            <w:szCs w:val="24"/>
          </w:rPr>
          <w:t xml:space="preserve">.</w:t>
        </w:r>
        <w:r>
          <w:rPr>
            <w:rStyle w:val="738"/>
            <w:rFonts w:ascii="Times New Roman" w:hAnsi="Times New Roman"/>
            <w:sz w:val="24"/>
            <w:szCs w:val="24"/>
            <w:lang w:val="en-US"/>
          </w:rPr>
          <w:t xml:space="preserve">cbr</w:t>
        </w:r>
        <w:r>
          <w:rPr>
            <w:rStyle w:val="738"/>
            <w:rFonts w:ascii="Times New Roman" w:hAnsi="Times New Roman"/>
            <w:sz w:val="24"/>
            <w:szCs w:val="24"/>
          </w:rPr>
          <w:t xml:space="preserve">.</w:t>
        </w:r>
        <w:r>
          <w:rPr>
            <w:rStyle w:val="738"/>
            <w:rFonts w:ascii="Times New Roman" w:hAnsi="Times New Roman"/>
            <w:sz w:val="24"/>
            <w:szCs w:val="24"/>
            <w:lang w:val="en-US"/>
          </w:rPr>
          <w:t xml:space="preserve">ru</w:t>
        </w:r>
      </w:hyperlink>
      <w:r>
        <w:rPr>
          <w:rFonts w:ascii="Times New Roman" w:hAnsi="Times New Roman"/>
          <w:sz w:val="24"/>
          <w:szCs w:val="24"/>
        </w:rPr>
        <w:t xml:space="preserve"> - Центральный банк РФ</w:t>
      </w:r>
      <w:r/>
    </w:p>
    <w:p>
      <w:pPr>
        <w:ind w:left="142" w:hanging="142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5.3. ПРОГРАММА ДИСЦИПЛИНЫ</w:t>
      </w:r>
      <w:r/>
    </w:p>
    <w:p>
      <w:pPr>
        <w:jc w:val="center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</w:t>
      </w:r>
      <w:r>
        <w:rPr>
          <w:rFonts w:ascii="Times New Roman" w:hAnsi="Times New Roman"/>
          <w:b/>
          <w:sz w:val="24"/>
          <w:szCs w:val="24"/>
        </w:rPr>
        <w:t xml:space="preserve">ОРГАНИЗАЦИЯ КРЕДИТНОЙ РАБОТЫ</w:t>
      </w:r>
      <w:r>
        <w:rPr>
          <w:rFonts w:ascii="Times New Roman" w:hAnsi="Times New Roman"/>
          <w:b/>
          <w:sz w:val="24"/>
          <w:szCs w:val="24"/>
        </w:rPr>
        <w:t xml:space="preserve">»</w:t>
      </w:r>
      <w:r/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  <w:r/>
    </w:p>
    <w:p>
      <w:pPr>
        <w:ind w:firstLine="709"/>
        <w:jc w:val="both"/>
        <w:spacing w:after="0"/>
        <w:tabs>
          <w:tab w:val="left" w:pos="720" w:leader="none"/>
        </w:tabs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1. Пояснительная записка</w:t>
      </w:r>
      <w:r/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>
        <w:rPr>
          <w:rFonts w:ascii="Times New Roman" w:hAnsi="Times New Roman"/>
          <w:sz w:val="24"/>
          <w:szCs w:val="24"/>
        </w:rPr>
        <w:t xml:space="preserve">"</w:t>
      </w:r>
      <w:r>
        <w:rPr>
          <w:rFonts w:ascii="Times New Roman" w:hAnsi="Times New Roman"/>
          <w:sz w:val="24"/>
          <w:szCs w:val="24"/>
        </w:rPr>
        <w:t xml:space="preserve">Организация кредитной работы</w:t>
      </w:r>
      <w:r>
        <w:rPr>
          <w:rFonts w:ascii="Times New Roman" w:hAnsi="Times New Roman"/>
          <w:sz w:val="24"/>
          <w:szCs w:val="24"/>
        </w:rPr>
        <w:t xml:space="preserve">" служит формированию трудовых действий специалиста э</w:t>
      </w:r>
      <w:r>
        <w:rPr>
          <w:rFonts w:ascii="Times New Roman" w:hAnsi="Times New Roman"/>
          <w:bCs/>
          <w:color w:val="000000"/>
          <w:sz w:val="24"/>
          <w:szCs w:val="24"/>
          <w:shd w:val="clear" w:fill="FFFFFF" w:color="auto"/>
        </w:rPr>
        <w:t xml:space="preserve"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>
        <w:rPr>
          <w:rFonts w:ascii="Times New Roman" w:hAnsi="Times New Roman"/>
          <w:sz w:val="24"/>
          <w:szCs w:val="24"/>
        </w:rPr>
        <w:t xml:space="preserve"> (согласно </w:t>
      </w:r>
      <w:r>
        <w:rPr>
          <w:rFonts w:ascii="Times New Roman" w:hAnsi="Times New Roman"/>
          <w:sz w:val="24"/>
          <w:szCs w:val="24"/>
        </w:rPr>
        <w:t xml:space="preserve">профстандарту</w:t>
      </w:r>
      <w:r>
        <w:rPr>
          <w:rFonts w:ascii="Times New Roman" w:hAnsi="Times New Roman"/>
          <w:sz w:val="24"/>
          <w:szCs w:val="24"/>
        </w:rPr>
        <w:t xml:space="preserve">).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Рабочая программа разработана для студентов-бакалавров, обучающихся по направлению подготовки 44.03.03 Профессиональное обучение (по отраслям).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2. Место в структуре модуля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«</w:t>
      </w:r>
      <w:r>
        <w:rPr>
          <w:rFonts w:ascii="Times New Roman" w:hAnsi="Times New Roman"/>
          <w:sz w:val="24"/>
          <w:szCs w:val="24"/>
        </w:rPr>
        <w:t xml:space="preserve">Организация кредитной работы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» относится к базовой части комплексного модуля отраслевой подготовки «</w:t>
      </w:r>
      <w:r>
        <w:rPr>
          <w:rFonts w:ascii="Times New Roman" w:hAnsi="Times New Roman"/>
          <w:sz w:val="24"/>
          <w:szCs w:val="24"/>
        </w:rPr>
        <w:t xml:space="preserve">Банковское дело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».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Дисциплины, на которых базируется данная дисциплина: Финансы и кредит,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Учет и аудит в финансово-кредитных организациях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3. Цели и задачи</w:t>
      </w:r>
      <w:r/>
    </w:p>
    <w:p>
      <w:pPr>
        <w:jc w:val="both"/>
        <w:spacing w:after="0"/>
        <w:shd w:val="clear" w:fill="FFFFFF" w:color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   Цель</w:t>
      </w:r>
      <w:r>
        <w:rPr>
          <w:rFonts w:ascii="Times New Roman" w:hAnsi="Times New Roman" w:eastAsia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–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сформировать комплекс теоретических знаний и практических навыков, необходимых для научного представления </w:t>
      </w:r>
      <w:r>
        <w:rPr>
          <w:rFonts w:ascii="Times New Roman" w:hAnsi="Times New Roman"/>
          <w:color w:val="000000"/>
          <w:sz w:val="24"/>
          <w:szCs w:val="24"/>
        </w:rPr>
        <w:t xml:space="preserve">об </w:t>
      </w:r>
      <w:r>
        <w:rPr>
          <w:rFonts w:ascii="Times New Roman" w:hAnsi="Times New Roman"/>
          <w:sz w:val="24"/>
          <w:szCs w:val="24"/>
        </w:rPr>
        <w:t xml:space="preserve">организации кредитной работы в банке</w:t>
      </w:r>
      <w:r>
        <w:rPr>
          <w:rFonts w:ascii="Times New Roman" w:hAnsi="Times New Roman"/>
          <w:sz w:val="24"/>
          <w:szCs w:val="24"/>
        </w:rPr>
        <w:t xml:space="preserve">.</w:t>
      </w:r>
      <w:r/>
    </w:p>
    <w:p>
      <w:pPr>
        <w:jc w:val="both"/>
        <w:spacing w:after="0"/>
        <w:shd w:val="clear" w:fill="FFFFFF" w:color="auto"/>
        <w:rPr>
          <w:rFonts w:ascii="Times New Roman" w:hAnsi="Times New Roman" w:eastAsia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Задачи дисциплины:</w:t>
      </w:r>
      <w:r/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обучение студентов основным понятиям и законам в сфере организации кредитной работы;</w:t>
      </w:r>
      <w:r/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формирование у студентов необходимого уровня подготовки для понимания основ структуры кредита и кредитной политики;</w:t>
      </w:r>
      <w:r/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приобретение практических навыков решения типовых задач по оценке кредитоспособности клиентов,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  <w:r/>
    </w:p>
    <w:p>
      <w:pPr>
        <w:pStyle w:val="723"/>
        <w:ind w:firstLine="706"/>
        <w:jc w:val="both"/>
        <w:spacing w:lineRule="auto" w:line="276" w:after="0" w:afterAutospacing="0" w:before="0" w:beforeAutospacing="0"/>
        <w:shd w:val="clear" w:fill="F9F9F7" w:color="auto"/>
      </w:pPr>
      <w:r>
        <w:t xml:space="preserve">- применение знаний принципов кредитования и деятельности участников рынка ссудных капиталов в будущей практической работе.</w:t>
      </w:r>
      <w:r/>
    </w:p>
    <w:p>
      <w:pPr>
        <w:contextualSpacing w:val="true"/>
        <w:jc w:val="both"/>
        <w:spacing w:lineRule="auto" w:line="240" w:after="0"/>
        <w:widowControl w:val="off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4. Образовательные результаты</w:t>
      </w:r>
      <w:r/>
    </w:p>
    <w:p>
      <w:pPr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1101"/>
        <w:gridCol w:w="2126"/>
        <w:gridCol w:w="1559"/>
        <w:gridCol w:w="2126"/>
        <w:gridCol w:w="1134"/>
        <w:gridCol w:w="1418"/>
      </w:tblGrid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ИДК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Средства оценивания ОР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 осуществлять профессиональную деятельность в соответствии с нормативными правовыми актами в сфере образования и нормами 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профессиональной этики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ОР.1-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Демонстрирует умения анализировать законодательные и нормативные акты,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регламентирующие деятельность образовательных учреждений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УК.2.2.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ОПК.1.3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Контрольная работа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Контрольный тест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 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717"/>
              <w:ind w:left="34"/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выполнять разработки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 основных и дополнительных образовательных программ, разрабатывать отдельные их компоненты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ОР.2-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Демонстрирует умения составления, оформления некоторых форм локальных актов ОУ и организационные процедуры, регламентирующих его деятельность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ОПК.1.2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Контрольная работа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Контрольный тест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</w:t>
            </w:r>
            <w:r/>
          </w:p>
        </w:tc>
      </w:tr>
    </w:tbl>
    <w:p>
      <w:pPr>
        <w:ind w:firstLine="709"/>
        <w:jc w:val="both"/>
        <w:spacing w:lineRule="auto" w:line="360"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Содержание дисциплины</w:t>
      </w:r>
      <w:r/>
    </w:p>
    <w:p>
      <w:pPr>
        <w:ind w:firstLine="709"/>
        <w:jc w:val="both"/>
        <w:spacing w:after="0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Тематический план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/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480"/>
        <w:gridCol w:w="1049"/>
        <w:gridCol w:w="850"/>
        <w:gridCol w:w="992"/>
        <w:gridCol w:w="1138"/>
        <w:gridCol w:w="1062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8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89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Всего часов по дисциплине</w:t>
            </w:r>
            <w:r/>
          </w:p>
        </w:tc>
      </w:tr>
      <w:tr>
        <w:trPr>
          <w:trHeight w:val="53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80" w:type="dxa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80" w:type="dxa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4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Семинары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8" w:type="dxa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418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448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Фундаментальные основы организации кредитной работы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4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1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20</w:t>
            </w:r>
            <w:r/>
          </w:p>
        </w:tc>
      </w:tr>
      <w:tr>
        <w:trPr>
          <w:trHeight w:val="250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8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1.1. Разработка кредитной политики банка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4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16</w:t>
            </w:r>
            <w:r/>
          </w:p>
        </w:tc>
      </w:tr>
      <w:tr>
        <w:trPr>
          <w:trHeight w:val="423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48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1.2. Формирование и регулирование целевых резервов банка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4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Организация процесса выдачи и погашения банковского кредита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4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30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51</w:t>
            </w:r>
            <w:r/>
          </w:p>
        </w:tc>
      </w:tr>
      <w:tr>
        <w:trPr>
          <w:trHeight w:val="612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4480" w:type="dxa"/>
            <w:vAlign w:val="center"/>
            <w:textDirection w:val="lrTb"/>
            <w:noWrap w:val="false"/>
          </w:tcPr>
          <w:p>
            <w:pPr>
              <w:pStyle w:val="723"/>
            </w:pPr>
            <w:r>
              <w:rPr>
                <w:bCs/>
              </w:rPr>
              <w:t xml:space="preserve">2.1. </w:t>
            </w:r>
            <w:r>
              <w:t xml:space="preserve">Характеристика документации для оформления кредита. Работа банка с кредитной заявкой </w:t>
            </w:r>
            <w:r>
              <w:t xml:space="preserve">ссудозаемщика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4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1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</w:tr>
      <w:tr>
        <w:trPr>
          <w:trHeight w:val="291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80" w:type="dxa"/>
            <w:vAlign w:val="center"/>
            <w:textDirection w:val="lrTb"/>
            <w:noWrap w:val="false"/>
          </w:tcPr>
          <w:p>
            <w:pPr>
              <w:pStyle w:val="723"/>
            </w:pPr>
            <w:r>
              <w:rPr>
                <w:bCs/>
              </w:rPr>
              <w:t xml:space="preserve">2.2. </w:t>
            </w:r>
            <w:r>
              <w:t xml:space="preserve">Порядок оформления кредитного договора (содержание основных разделов)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4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</w:tr>
      <w:tr>
        <w:trPr>
          <w:trHeight w:val="282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480" w:type="dxa"/>
            <w:vAlign w:val="center"/>
            <w:textDirection w:val="lrTb"/>
            <w:noWrap w:val="false"/>
          </w:tcPr>
          <w:p>
            <w:pPr>
              <w:pStyle w:val="723"/>
            </w:pPr>
            <w:r>
              <w:rPr>
                <w:bCs/>
              </w:rPr>
              <w:t xml:space="preserve">2.3. </w:t>
            </w:r>
            <w:r>
              <w:t xml:space="preserve">Открытие ссудного счета и выдача кредита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4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</w:tr>
      <w:tr>
        <w:trPr>
          <w:trHeight w:val="427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480" w:type="dxa"/>
            <w:vAlign w:val="center"/>
            <w:textDirection w:val="lrTb"/>
            <w:noWrap w:val="false"/>
          </w:tcPr>
          <w:p>
            <w:pPr>
              <w:pStyle w:val="723"/>
            </w:pPr>
            <w:r>
              <w:rPr>
                <w:bCs/>
              </w:rPr>
              <w:t xml:space="preserve">2.4. </w:t>
            </w:r>
            <w:r>
              <w:t xml:space="preserve">Проведение операций на рынке межбанковских кредитов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4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</w:tr>
      <w:tr>
        <w:trPr>
          <w:trHeight w:val="249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480" w:type="dxa"/>
            <w:vAlign w:val="center"/>
            <w:textDirection w:val="lrTb"/>
            <w:noWrap w:val="false"/>
          </w:tcPr>
          <w:p>
            <w:pPr>
              <w:pStyle w:val="723"/>
            </w:pPr>
            <w:r>
              <w:rPr>
                <w:bCs/>
              </w:rPr>
              <w:t xml:space="preserve">2.5. </w:t>
            </w:r>
            <w:r>
              <w:t xml:space="preserve">Контроль банка за погашением кредита и процентов по нему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4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</w:tr>
      <w:tr>
        <w:trPr>
          <w:trHeight w:val="419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48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Методы оценки кредитоспособности заемщика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4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30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37</w:t>
            </w:r>
            <w:r/>
          </w:p>
        </w:tc>
      </w:tr>
      <w:tr>
        <w:trPr>
          <w:trHeight w:val="345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80" w:type="dxa"/>
            <w:vAlign w:val="center"/>
            <w:textDirection w:val="lrTb"/>
            <w:noWrap w:val="false"/>
          </w:tcPr>
          <w:p>
            <w:pPr>
              <w:pStyle w:val="723"/>
            </w:pPr>
            <w:r>
              <w:rPr>
                <w:bCs/>
              </w:rPr>
              <w:t xml:space="preserve">3.1. </w:t>
            </w:r>
            <w:r>
              <w:t xml:space="preserve">Эволюция представлений о критериях оценки кредитоспособности заемщика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4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</w:tr>
      <w:tr>
        <w:trPr>
          <w:trHeight w:val="367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80" w:type="dxa"/>
            <w:vAlign w:val="center"/>
            <w:textDirection w:val="lrTb"/>
            <w:noWrap w:val="false"/>
          </w:tcPr>
          <w:p>
            <w:pPr>
              <w:pStyle w:val="723"/>
            </w:pPr>
            <w:r>
              <w:rPr>
                <w:bCs/>
              </w:rPr>
              <w:t xml:space="preserve">3.2. </w:t>
            </w:r>
            <w:r>
              <w:t xml:space="preserve">Оценка кредитоспособности юридического лица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4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</w:tr>
      <w:tr>
        <w:trPr>
          <w:trHeight w:val="345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80" w:type="dxa"/>
            <w:vAlign w:val="center"/>
            <w:textDirection w:val="lrTb"/>
            <w:noWrap w:val="false"/>
          </w:tcPr>
          <w:p>
            <w:pPr>
              <w:pStyle w:val="723"/>
            </w:pPr>
            <w:r>
              <w:rPr>
                <w:bCs/>
              </w:rPr>
              <w:t xml:space="preserve">3.3. </w:t>
            </w:r>
            <w:r>
              <w:t xml:space="preserve">Оценка кредитоспособности физического лица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4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</w:tr>
      <w:tr>
        <w:trPr>
          <w:trHeight w:val="127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80" w:type="dxa"/>
            <w:vAlign w:val="center"/>
            <w:textDirection w:val="lrTb"/>
            <w:noWrap w:val="false"/>
          </w:tcPr>
          <w:p>
            <w:pPr>
              <w:jc w:val="right"/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4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72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108</w:t>
            </w:r>
            <w:r/>
          </w:p>
        </w:tc>
      </w:tr>
    </w:tbl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5.2. </w:t>
      </w: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Методы обучения</w:t>
      </w:r>
      <w:r/>
    </w:p>
    <w:p>
      <w:pPr>
        <w:spacing w:lineRule="auto" w:line="240"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Объяснительно-иллюстративный</w:t>
      </w:r>
      <w:r/>
    </w:p>
    <w:p>
      <w:pPr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6. Рейтинг-план дисциплины</w:t>
      </w:r>
      <w:r/>
    </w:p>
    <w:p>
      <w:pPr>
        <w:ind w:firstLine="709"/>
        <w:jc w:val="both"/>
        <w:spacing w:after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6.1. Рейтинг-план</w:t>
      </w:r>
      <w:r/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467"/>
        <w:gridCol w:w="1626"/>
        <w:gridCol w:w="1694"/>
        <w:gridCol w:w="1369"/>
        <w:gridCol w:w="37"/>
        <w:gridCol w:w="930"/>
        <w:gridCol w:w="60"/>
        <w:gridCol w:w="1042"/>
        <w:gridCol w:w="1238"/>
        <w:gridCol w:w="1083"/>
      </w:tblGrid>
      <w:tr>
        <w:trPr>
          <w:trHeight w:val="6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467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62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9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Виды учебной деятельности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36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Средства оценивания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7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min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max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4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32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Баллы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467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62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9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369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3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7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4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123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108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300"/>
        </w:trPr>
        <w:tc>
          <w:tcPr>
            <w:gridSpan w:val="10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54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семестр</w:t>
            </w:r>
            <w:r/>
          </w:p>
        </w:tc>
      </w:tr>
      <w:tr>
        <w:trPr>
          <w:trHeight w:val="300"/>
        </w:trPr>
        <w:tc>
          <w:tcPr>
            <w:gridSpan w:val="10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54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Фундаментальные основы организации кредитной работы</w:t>
            </w:r>
            <w:r/>
          </w:p>
        </w:tc>
      </w:tr>
      <w:tr>
        <w:trPr>
          <w:trHeight w:val="54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4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sz="4" w:space="0" w:color="auto"/>
            </w:tcBorders>
            <w:tcW w:w="16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ОР.1.3.1</w:t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69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контрольной работы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sz="4" w:space="0" w:color="auto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40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10-20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8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22</w:t>
            </w:r>
            <w:r/>
          </w:p>
        </w:tc>
      </w:tr>
      <w:tr>
        <w:trPr>
          <w:trHeight w:val="960"/>
        </w:trPr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467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sz="4" w:space="0" w:color="auto"/>
              <w:bottom w:val="single" w:sz="4" w:space="0" w:color="auto"/>
            </w:tcBorders>
            <w:tcW w:w="1626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69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контрольного тестирования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40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Контрольный тест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10-20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8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22</w:t>
            </w:r>
            <w:r/>
          </w:p>
        </w:tc>
      </w:tr>
      <w:tr>
        <w:trPr>
          <w:trHeight w:val="180"/>
        </w:trPr>
        <w:tc>
          <w:tcPr>
            <w:gridSpan w:val="10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54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Организация процесса выдачи и погашения банковского кредита</w:t>
            </w:r>
            <w:r/>
          </w:p>
        </w:tc>
      </w:tr>
      <w:tr>
        <w:trPr>
          <w:trHeight w:val="291"/>
        </w:trPr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62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ОР.2.3.2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69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контрольной работы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Контрольная работа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10-20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8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22</w:t>
            </w:r>
            <w:r/>
          </w:p>
        </w:tc>
      </w:tr>
      <w:tr>
        <w:trPr>
          <w:trHeight w:val="150"/>
        </w:trPr>
        <w:tc>
          <w:tcPr>
            <w:gridSpan w:val="10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54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Методы оценки кредитоспособности заемщика</w:t>
            </w:r>
            <w:r/>
          </w:p>
        </w:tc>
      </w:tr>
      <w:tr>
        <w:trPr>
          <w:trHeight w:val="960"/>
        </w:trPr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4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16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ОР.2.3.1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169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контрольной работы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Контрольная работа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10-20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8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22</w:t>
            </w:r>
            <w:r/>
          </w:p>
        </w:tc>
      </w:tr>
      <w:tr>
        <w:trPr>
          <w:trHeight w:val="540"/>
        </w:trPr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467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626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169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контрольного тестирования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Контрольный тест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1-10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8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12</w:t>
            </w:r>
            <w:r/>
          </w:p>
        </w:tc>
      </w:tr>
      <w:tr>
        <w:trPr>
          <w:trHeight w:val="195"/>
        </w:trPr>
        <w:tc>
          <w:tcPr>
            <w:gridSpan w:val="8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7225" w:type="dxa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Итого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(зачёт)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8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100</w:t>
            </w:r>
            <w:r/>
          </w:p>
        </w:tc>
      </w:tr>
    </w:tbl>
    <w:p>
      <w:pPr>
        <w:jc w:val="both"/>
        <w:spacing w:lineRule="auto" w:line="240" w:after="0"/>
        <w:shd w:val="clear" w:fill="FFFFFF" w:color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7. Учебно-методическое и информационное обеспечение</w:t>
      </w:r>
      <w:r/>
    </w:p>
    <w:p>
      <w:pPr>
        <w:ind w:firstLine="709"/>
        <w:jc w:val="both"/>
        <w:spacing w:after="0"/>
        <w:tabs>
          <w:tab w:val="left" w:pos="28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Банковское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дело: Управление и технологии: учебник / </w:t>
      </w:r>
      <w:r>
        <w:rPr>
          <w:rFonts w:ascii="Times New Roman" w:hAnsi="Times New Roman"/>
          <w:sz w:val="24"/>
          <w:szCs w:val="24"/>
        </w:rPr>
        <w:t xml:space="preserve">подред</w:t>
      </w:r>
      <w:r>
        <w:rPr>
          <w:rFonts w:ascii="Times New Roman" w:hAnsi="Times New Roman"/>
          <w:sz w:val="24"/>
          <w:szCs w:val="24"/>
        </w:rPr>
        <w:t xml:space="preserve">. А.М. Тавасиева. - 3-е изд. - Москва </w:t>
      </w:r>
      <w:r>
        <w:rPr>
          <w:rFonts w:ascii="Times New Roman" w:hAnsi="Times New Roman"/>
          <w:sz w:val="24"/>
          <w:szCs w:val="24"/>
        </w:rPr>
        <w:t xml:space="preserve">:</w:t>
      </w:r>
      <w:r>
        <w:rPr>
          <w:rFonts w:ascii="Times New Roman" w:hAnsi="Times New Roman"/>
          <w:sz w:val="24"/>
          <w:szCs w:val="24"/>
        </w:rPr>
        <w:t xml:space="preserve">Ю</w:t>
      </w:r>
      <w:r>
        <w:rPr>
          <w:rFonts w:ascii="Times New Roman" w:hAnsi="Times New Roman"/>
          <w:sz w:val="24"/>
          <w:szCs w:val="24"/>
        </w:rPr>
        <w:t xml:space="preserve">нити</w:t>
      </w:r>
      <w:r>
        <w:rPr>
          <w:rFonts w:ascii="Times New Roman" w:hAnsi="Times New Roman"/>
          <w:sz w:val="24"/>
          <w:szCs w:val="24"/>
        </w:rPr>
        <w:t xml:space="preserve">-Дана, 2015. - 663 с. - </w:t>
      </w:r>
      <w:r>
        <w:rPr>
          <w:rFonts w:ascii="Times New Roman" w:hAnsi="Times New Roman"/>
          <w:sz w:val="24"/>
          <w:szCs w:val="24"/>
        </w:rPr>
        <w:t xml:space="preserve">Библиогр</w:t>
      </w:r>
      <w:r>
        <w:rPr>
          <w:rFonts w:ascii="Times New Roman" w:hAnsi="Times New Roman"/>
          <w:sz w:val="24"/>
          <w:szCs w:val="24"/>
        </w:rPr>
        <w:t xml:space="preserve">. в кн. - ISBN 978-5-238-02229-1 ;Тоже [</w:t>
      </w:r>
      <w:r>
        <w:rPr>
          <w:rFonts w:ascii="Times New Roman" w:hAnsi="Times New Roman"/>
          <w:sz w:val="24"/>
          <w:szCs w:val="24"/>
        </w:rPr>
        <w:t xml:space="preserve">Электронныйресурс</w:t>
      </w:r>
      <w:r>
        <w:rPr>
          <w:rFonts w:ascii="Times New Roman" w:hAnsi="Times New Roman"/>
          <w:sz w:val="24"/>
          <w:szCs w:val="24"/>
        </w:rPr>
        <w:t xml:space="preserve">]. - URL: </w:t>
      </w:r>
      <w:hyperlink r:id="rId22" w:tooltip="http://biblioclub.ru/index.php?page=book&amp;id=114731" w:history="1">
        <w:r>
          <w:rPr>
            <w:rStyle w:val="738"/>
            <w:rFonts w:ascii="Times New Roman" w:hAnsi="Times New Roman"/>
            <w:sz w:val="24"/>
            <w:szCs w:val="24"/>
          </w:rPr>
          <w:t xml:space="preserve">http://biblioclub.ru/index.php?page=book&amp;id=114731</w:t>
        </w:r>
      </w:hyperlink>
      <w:r>
        <w:rPr>
          <w:rFonts w:ascii="Times New Roman" w:hAnsi="Times New Roman"/>
          <w:sz w:val="24"/>
          <w:szCs w:val="24"/>
        </w:rPr>
        <w:t xml:space="preserve"> (20.01.2018).</w:t>
      </w:r>
      <w:r/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 xml:space="preserve">Гурнович</w:t>
      </w:r>
      <w:r>
        <w:rPr>
          <w:rFonts w:ascii="Times New Roman" w:hAnsi="Times New Roman"/>
          <w:sz w:val="24"/>
          <w:szCs w:val="24"/>
        </w:rPr>
        <w:t xml:space="preserve">, Т.Г. Валютные и международные операции банка : учебное пособие / Т.Г. </w:t>
      </w:r>
      <w:r>
        <w:rPr>
          <w:rFonts w:ascii="Times New Roman" w:hAnsi="Times New Roman"/>
          <w:sz w:val="24"/>
          <w:szCs w:val="24"/>
        </w:rPr>
        <w:t xml:space="preserve">Гурнович</w:t>
      </w:r>
      <w:r>
        <w:rPr>
          <w:rFonts w:ascii="Times New Roman" w:hAnsi="Times New Roman"/>
          <w:sz w:val="24"/>
          <w:szCs w:val="24"/>
        </w:rPr>
        <w:t xml:space="preserve">, Ю.М. Склярова, Л.А. Латышева ; под </w:t>
      </w:r>
      <w:r>
        <w:rPr>
          <w:rFonts w:ascii="Times New Roman" w:hAnsi="Times New Roman"/>
          <w:sz w:val="24"/>
          <w:szCs w:val="24"/>
        </w:rPr>
        <w:t xml:space="preserve">общ</w:t>
      </w:r>
      <w:r>
        <w:rPr>
          <w:rFonts w:ascii="Times New Roman" w:hAnsi="Times New Roman"/>
          <w:sz w:val="24"/>
          <w:szCs w:val="24"/>
        </w:rPr>
        <w:t xml:space="preserve">.р</w:t>
      </w:r>
      <w:r>
        <w:rPr>
          <w:rFonts w:ascii="Times New Roman" w:hAnsi="Times New Roman"/>
          <w:sz w:val="24"/>
          <w:szCs w:val="24"/>
        </w:rPr>
        <w:t xml:space="preserve">ед</w:t>
      </w:r>
      <w:r>
        <w:rPr>
          <w:rFonts w:ascii="Times New Roman" w:hAnsi="Times New Roman"/>
          <w:sz w:val="24"/>
          <w:szCs w:val="24"/>
        </w:rPr>
        <w:t xml:space="preserve">. Т.Г. </w:t>
      </w:r>
      <w:r>
        <w:rPr>
          <w:rFonts w:ascii="Times New Roman" w:hAnsi="Times New Roman"/>
          <w:sz w:val="24"/>
          <w:szCs w:val="24"/>
        </w:rPr>
        <w:t xml:space="preserve">Гурнович</w:t>
      </w:r>
      <w:r>
        <w:rPr>
          <w:rFonts w:ascii="Times New Roman" w:hAnsi="Times New Roman"/>
          <w:sz w:val="24"/>
          <w:szCs w:val="24"/>
        </w:rPr>
        <w:t xml:space="preserve"> ; Ставропольский государственный аграрный университет. - Москва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Издательский Дом «МИРАКЛЬ», 2014. - 248 с. - </w:t>
      </w:r>
      <w:r>
        <w:rPr>
          <w:rFonts w:ascii="Times New Roman" w:hAnsi="Times New Roman"/>
          <w:sz w:val="24"/>
          <w:szCs w:val="24"/>
        </w:rPr>
        <w:t xml:space="preserve">Библиогр</w:t>
      </w:r>
      <w:r>
        <w:rPr>
          <w:rFonts w:ascii="Times New Roman" w:hAnsi="Times New Roman"/>
          <w:sz w:val="24"/>
          <w:szCs w:val="24"/>
        </w:rPr>
        <w:t xml:space="preserve">. в кн. - ISBN 978-5-9904941-3-8</w:t>
      </w:r>
      <w:r>
        <w:rPr>
          <w:rFonts w:ascii="Times New Roman" w:hAnsi="Times New Roman"/>
          <w:sz w:val="24"/>
          <w:szCs w:val="24"/>
        </w:rPr>
        <w:t xml:space="preserve"> ;</w:t>
      </w:r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3" w:tooltip="http://biblioclub.ru/index.php?page=book&amp;id=277396" w:history="1">
        <w:r>
          <w:rPr>
            <w:rStyle w:val="738"/>
            <w:rFonts w:ascii="Times New Roman" w:hAnsi="Times New Roman"/>
            <w:sz w:val="24"/>
            <w:szCs w:val="24"/>
          </w:rPr>
          <w:t xml:space="preserve">http://biblioclub.ru/index.php?page=book&amp;id=277396</w:t>
        </w:r>
      </w:hyperlink>
      <w:r/>
      <w:r/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7.2. Дополнительная литература</w:t>
      </w:r>
      <w:r/>
    </w:p>
    <w:p>
      <w:pPr>
        <w:pStyle w:val="717"/>
        <w:numPr>
          <w:ilvl w:val="3"/>
          <w:numId w:val="24"/>
        </w:numPr>
        <w:ind w:left="0" w:firstLine="0"/>
        <w:jc w:val="both"/>
        <w:spacing w:lineRule="auto" w:line="276" w:after="0"/>
        <w:tabs>
          <w:tab w:val="clear" w:pos="28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Бухгалтерский учет в банках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задачник / Министерство образования и науки Российской Федерации, Федеральное государственное автономное образовательное </w:t>
      </w:r>
      <w:r>
        <w:rPr>
          <w:rFonts w:ascii="Times New Roman" w:hAnsi="Times New Roman" w:cs="Times New Roman"/>
          <w:sz w:val="24"/>
          <w:szCs w:val="24"/>
        </w:rPr>
        <w:t xml:space="preserve">учреждение высшего профессионального образования «Северо-Кавказский федеральный университет» ; сост. Т.В. Захарова. - Ставрополь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СКФУ, 2016. - 138 с.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табл. - </w:t>
      </w:r>
      <w:r>
        <w:rPr>
          <w:rFonts w:ascii="Times New Roman" w:hAnsi="Times New Roman" w:cs="Times New Roman"/>
          <w:sz w:val="24"/>
          <w:szCs w:val="24"/>
        </w:rPr>
        <w:t xml:space="preserve">Библиогр</w:t>
      </w:r>
      <w:r>
        <w:rPr>
          <w:rFonts w:ascii="Times New Roman" w:hAnsi="Times New Roman" w:cs="Times New Roman"/>
          <w:sz w:val="24"/>
          <w:szCs w:val="24"/>
        </w:rPr>
        <w:t xml:space="preserve">. в кн. ; То же [Электронный ресурс]. - URL: </w:t>
      </w:r>
      <w:hyperlink r:id="rId24" w:tooltip="http://biblioclub.ru/index.php?page=book&amp;id=458924" w:history="1">
        <w:r>
          <w:rPr>
            <w:rStyle w:val="738"/>
            <w:rFonts w:ascii="Times New Roman" w:hAnsi="Times New Roman"/>
            <w:sz w:val="24"/>
            <w:szCs w:val="24"/>
          </w:rPr>
          <w:t xml:space="preserve">http://biblioclub.ru/index.php?page=book&amp;id=458924</w:t>
        </w:r>
      </w:hyperlink>
      <w:r/>
      <w:r/>
    </w:p>
    <w:p>
      <w:pPr>
        <w:pStyle w:val="717"/>
        <w:numPr>
          <w:ilvl w:val="0"/>
          <w:numId w:val="24"/>
        </w:numPr>
        <w:ind w:firstLine="0"/>
        <w:jc w:val="both"/>
        <w:spacing w:lineRule="auto" w:line="276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Челноков, В.А. Деньги. Кредит. Банки: учебное пособие / В.А. Челноков, Н.Д. </w:t>
      </w:r>
      <w:r>
        <w:rPr>
          <w:rFonts w:ascii="Times New Roman" w:hAnsi="Times New Roman" w:cs="Times New Roman"/>
          <w:sz w:val="24"/>
          <w:szCs w:val="24"/>
        </w:rPr>
        <w:t xml:space="preserve">Эриашвили</w:t>
      </w:r>
      <w:r>
        <w:rPr>
          <w:rFonts w:ascii="Times New Roman" w:hAnsi="Times New Roman" w:cs="Times New Roman"/>
          <w:sz w:val="24"/>
          <w:szCs w:val="24"/>
        </w:rPr>
        <w:t xml:space="preserve">, А.И. </w:t>
      </w:r>
      <w:r>
        <w:rPr>
          <w:rFonts w:ascii="Times New Roman" w:hAnsi="Times New Roman" w:cs="Times New Roman"/>
          <w:sz w:val="24"/>
          <w:szCs w:val="24"/>
        </w:rPr>
        <w:t xml:space="preserve">Ольшаный</w:t>
      </w:r>
      <w:r>
        <w:rPr>
          <w:rFonts w:ascii="Times New Roman" w:hAnsi="Times New Roman" w:cs="Times New Roman"/>
          <w:sz w:val="24"/>
          <w:szCs w:val="24"/>
        </w:rPr>
        <w:t xml:space="preserve">. - 2-е изд., </w:t>
      </w:r>
      <w:r>
        <w:rPr>
          <w:rFonts w:ascii="Times New Roman" w:hAnsi="Times New Roman" w:cs="Times New Roman"/>
          <w:sz w:val="24"/>
          <w:szCs w:val="24"/>
        </w:rPr>
        <w:t xml:space="preserve">перераб</w:t>
      </w:r>
      <w:r>
        <w:rPr>
          <w:rFonts w:ascii="Times New Roman" w:hAnsi="Times New Roman" w:cs="Times New Roman"/>
          <w:sz w:val="24"/>
          <w:szCs w:val="24"/>
        </w:rPr>
        <w:t xml:space="preserve">. и доп. - Москва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Юнити</w:t>
      </w:r>
      <w:r>
        <w:rPr>
          <w:rFonts w:ascii="Times New Roman" w:hAnsi="Times New Roman" w:cs="Times New Roman"/>
          <w:sz w:val="24"/>
          <w:szCs w:val="24"/>
        </w:rPr>
        <w:t xml:space="preserve">-Дана, 2015. - 481 с.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табл., схемы - </w:t>
      </w:r>
      <w:r>
        <w:rPr>
          <w:rFonts w:ascii="Times New Roman" w:hAnsi="Times New Roman" w:cs="Times New Roman"/>
          <w:sz w:val="24"/>
          <w:szCs w:val="24"/>
        </w:rPr>
        <w:t xml:space="preserve">Библиогр</w:t>
      </w:r>
      <w:r>
        <w:rPr>
          <w:rFonts w:ascii="Times New Roman" w:hAnsi="Times New Roman" w:cs="Times New Roman"/>
          <w:sz w:val="24"/>
          <w:szCs w:val="24"/>
        </w:rPr>
        <w:t xml:space="preserve">. в кн. - ISBN 978-5-238-01222-3 ; То же [Электронный ресурс]. - URL: </w:t>
      </w:r>
      <w:hyperlink r:id="rId25" w:tooltip="http://biblioclub.ru/index.php?page=book&amp;id=114797" w:history="1">
        <w:r>
          <w:rPr>
            <w:rStyle w:val="738"/>
            <w:rFonts w:ascii="Times New Roman" w:hAnsi="Times New Roman"/>
            <w:sz w:val="24"/>
            <w:szCs w:val="24"/>
          </w:rPr>
          <w:t xml:space="preserve">http://biblioclub.ru/index.php?page=book&amp;id=114797</w:t>
        </w:r>
      </w:hyperlink>
      <w:r/>
      <w:r/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обучающихся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  <w:r/>
    </w:p>
    <w:p>
      <w:pPr>
        <w:pStyle w:val="762"/>
        <w:ind w:firstLine="709"/>
        <w:jc w:val="both"/>
        <w:spacing w:lineRule="auto" w:line="276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Тавасиев, А.М. </w:t>
      </w:r>
      <w:r>
        <w:rPr>
          <w:sz w:val="24"/>
          <w:szCs w:val="24"/>
          <w:lang w:val="ru-RU"/>
        </w:rPr>
        <w:t xml:space="preserve">Банковскоедело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:</w:t>
      </w:r>
      <w:r>
        <w:rPr>
          <w:sz w:val="24"/>
          <w:szCs w:val="24"/>
          <w:lang w:val="ru-RU"/>
        </w:rPr>
        <w:t xml:space="preserve">у</w:t>
      </w:r>
      <w:r>
        <w:rPr>
          <w:sz w:val="24"/>
          <w:szCs w:val="24"/>
          <w:lang w:val="ru-RU"/>
        </w:rPr>
        <w:t xml:space="preserve">чебноепособие</w:t>
      </w:r>
      <w:r>
        <w:rPr>
          <w:sz w:val="24"/>
          <w:szCs w:val="24"/>
          <w:lang w:val="ru-RU"/>
        </w:rPr>
        <w:t xml:space="preserve"> / А.М.</w:t>
      </w:r>
      <w:r>
        <w:rPr>
          <w:sz w:val="24"/>
          <w:szCs w:val="24"/>
        </w:rPr>
        <w:t xml:space="preserve"> </w:t>
      </w:r>
      <w:r>
        <w:rPr>
          <w:sz w:val="24"/>
          <w:szCs w:val="24"/>
          <w:lang w:val="ru-RU"/>
        </w:rPr>
        <w:t xml:space="preserve">Тавасиев, В.А.</w:t>
      </w:r>
      <w:r>
        <w:rPr>
          <w:sz w:val="24"/>
          <w:szCs w:val="24"/>
        </w:rPr>
        <w:t xml:space="preserve"> </w:t>
      </w:r>
      <w:r>
        <w:rPr>
          <w:sz w:val="24"/>
          <w:szCs w:val="24"/>
          <w:lang w:val="ru-RU"/>
        </w:rPr>
        <w:t xml:space="preserve">Москвин, Н.Д.</w:t>
      </w:r>
      <w:r>
        <w:rPr>
          <w:sz w:val="24"/>
          <w:szCs w:val="24"/>
        </w:rPr>
        <w:t xml:space="preserve"> </w:t>
      </w:r>
      <w:r>
        <w:rPr>
          <w:sz w:val="24"/>
          <w:szCs w:val="24"/>
          <w:lang w:val="ru-RU"/>
        </w:rPr>
        <w:t xml:space="preserve">Эриашвили</w:t>
      </w:r>
      <w:r>
        <w:rPr>
          <w:sz w:val="24"/>
          <w:szCs w:val="24"/>
          <w:lang w:val="ru-RU"/>
        </w:rPr>
        <w:t xml:space="preserve">. - 2-е изд., </w:t>
      </w:r>
      <w:r>
        <w:rPr>
          <w:sz w:val="24"/>
          <w:szCs w:val="24"/>
          <w:lang w:val="ru-RU"/>
        </w:rPr>
        <w:t xml:space="preserve">перераб</w:t>
      </w:r>
      <w:r>
        <w:rPr>
          <w:sz w:val="24"/>
          <w:szCs w:val="24"/>
          <w:lang w:val="ru-RU"/>
        </w:rPr>
        <w:t xml:space="preserve">. </w:t>
      </w:r>
      <w:r>
        <w:rPr>
          <w:sz w:val="24"/>
          <w:szCs w:val="24"/>
          <w:lang w:val="ru-RU"/>
        </w:rPr>
        <w:t xml:space="preserve">идоп</w:t>
      </w:r>
      <w:r>
        <w:rPr>
          <w:sz w:val="24"/>
          <w:szCs w:val="24"/>
          <w:lang w:val="ru-RU"/>
        </w:rPr>
        <w:t xml:space="preserve">. - Москва </w:t>
      </w:r>
      <w:r>
        <w:rPr>
          <w:sz w:val="24"/>
          <w:szCs w:val="24"/>
          <w:lang w:val="ru-RU"/>
        </w:rPr>
        <w:t xml:space="preserve">:</w:t>
      </w:r>
      <w:r>
        <w:rPr>
          <w:sz w:val="24"/>
          <w:szCs w:val="24"/>
          <w:lang w:val="ru-RU"/>
        </w:rPr>
        <w:t xml:space="preserve">Ю</w:t>
      </w:r>
      <w:r>
        <w:rPr>
          <w:sz w:val="24"/>
          <w:szCs w:val="24"/>
          <w:lang w:val="ru-RU"/>
        </w:rPr>
        <w:t xml:space="preserve">нити</w:t>
      </w:r>
      <w:r>
        <w:rPr>
          <w:sz w:val="24"/>
          <w:szCs w:val="24"/>
          <w:lang w:val="ru-RU"/>
        </w:rPr>
        <w:t xml:space="preserve">-Дана, 2015. - 287 с. - </w:t>
      </w:r>
      <w:r>
        <w:rPr>
          <w:sz w:val="24"/>
          <w:szCs w:val="24"/>
          <w:lang w:val="ru-RU"/>
        </w:rPr>
        <w:t xml:space="preserve">Библиогр</w:t>
      </w:r>
      <w:r>
        <w:rPr>
          <w:sz w:val="24"/>
          <w:szCs w:val="24"/>
          <w:lang w:val="ru-RU"/>
        </w:rPr>
        <w:t xml:space="preserve">. в кн. - </w:t>
      </w:r>
      <w:r>
        <w:rPr>
          <w:sz w:val="24"/>
          <w:szCs w:val="24"/>
        </w:rPr>
        <w:t xml:space="preserve">ISBN</w:t>
      </w:r>
      <w:r>
        <w:rPr>
          <w:sz w:val="24"/>
          <w:szCs w:val="24"/>
          <w:lang w:val="ru-RU"/>
        </w:rPr>
        <w:t xml:space="preserve"> 978-5-238-01017-5 ;Тоже [</w:t>
      </w:r>
      <w:r>
        <w:rPr>
          <w:sz w:val="24"/>
          <w:szCs w:val="24"/>
          <w:lang w:val="ru-RU"/>
        </w:rPr>
        <w:t xml:space="preserve">Электронныйресурс</w:t>
      </w:r>
      <w:r>
        <w:rPr>
          <w:sz w:val="24"/>
          <w:szCs w:val="24"/>
          <w:lang w:val="ru-RU"/>
        </w:rPr>
        <w:t xml:space="preserve">]. - </w:t>
      </w:r>
      <w:r>
        <w:rPr>
          <w:sz w:val="24"/>
          <w:szCs w:val="24"/>
        </w:rPr>
        <w:t xml:space="preserve">URL</w:t>
      </w:r>
      <w:r>
        <w:rPr>
          <w:sz w:val="24"/>
          <w:szCs w:val="24"/>
          <w:lang w:val="ru-RU"/>
        </w:rPr>
        <w:t xml:space="preserve">: </w:t>
      </w:r>
      <w:hyperlink r:id="rId26" w:tooltip="http://biblioclub.ru/index.php?page=book&amp;id=116705" w:history="1">
        <w:r>
          <w:rPr>
            <w:rStyle w:val="738"/>
            <w:sz w:val="24"/>
            <w:szCs w:val="24"/>
          </w:rPr>
          <w:t xml:space="preserve">http</w:t>
        </w:r>
        <w:r>
          <w:rPr>
            <w:rStyle w:val="738"/>
            <w:sz w:val="24"/>
            <w:szCs w:val="24"/>
            <w:lang w:val="ru-RU"/>
          </w:rPr>
          <w:t xml:space="preserve">://</w:t>
        </w:r>
        <w:r>
          <w:rPr>
            <w:rStyle w:val="738"/>
            <w:sz w:val="24"/>
            <w:szCs w:val="24"/>
          </w:rPr>
          <w:t xml:space="preserve">biblioclub</w:t>
        </w:r>
        <w:r>
          <w:rPr>
            <w:rStyle w:val="738"/>
            <w:sz w:val="24"/>
            <w:szCs w:val="24"/>
            <w:lang w:val="ru-RU"/>
          </w:rPr>
          <w:t xml:space="preserve">.</w:t>
        </w:r>
        <w:r>
          <w:rPr>
            <w:rStyle w:val="738"/>
            <w:sz w:val="24"/>
            <w:szCs w:val="24"/>
          </w:rPr>
          <w:t xml:space="preserve">ru</w:t>
        </w:r>
        <w:r>
          <w:rPr>
            <w:rStyle w:val="738"/>
            <w:sz w:val="24"/>
            <w:szCs w:val="24"/>
            <w:lang w:val="ru-RU"/>
          </w:rPr>
          <w:t xml:space="preserve">/</w:t>
        </w:r>
        <w:r>
          <w:rPr>
            <w:rStyle w:val="738"/>
            <w:sz w:val="24"/>
            <w:szCs w:val="24"/>
          </w:rPr>
          <w:t xml:space="preserve">index</w:t>
        </w:r>
        <w:r>
          <w:rPr>
            <w:rStyle w:val="738"/>
            <w:sz w:val="24"/>
            <w:szCs w:val="24"/>
            <w:lang w:val="ru-RU"/>
          </w:rPr>
          <w:t xml:space="preserve">.</w:t>
        </w:r>
        <w:r>
          <w:rPr>
            <w:rStyle w:val="738"/>
            <w:sz w:val="24"/>
            <w:szCs w:val="24"/>
          </w:rPr>
          <w:t xml:space="preserve">php</w:t>
        </w:r>
        <w:r>
          <w:rPr>
            <w:rStyle w:val="738"/>
            <w:sz w:val="24"/>
            <w:szCs w:val="24"/>
            <w:lang w:val="ru-RU"/>
          </w:rPr>
          <w:t xml:space="preserve">?</w:t>
        </w:r>
        <w:r>
          <w:rPr>
            <w:rStyle w:val="738"/>
            <w:sz w:val="24"/>
            <w:szCs w:val="24"/>
          </w:rPr>
          <w:t xml:space="preserve">page</w:t>
        </w:r>
        <w:r>
          <w:rPr>
            <w:rStyle w:val="738"/>
            <w:sz w:val="24"/>
            <w:szCs w:val="24"/>
            <w:lang w:val="ru-RU"/>
          </w:rPr>
          <w:t xml:space="preserve">=</w:t>
        </w:r>
        <w:r>
          <w:rPr>
            <w:rStyle w:val="738"/>
            <w:sz w:val="24"/>
            <w:szCs w:val="24"/>
          </w:rPr>
          <w:t xml:space="preserve">book</w:t>
        </w:r>
        <w:r>
          <w:rPr>
            <w:rStyle w:val="738"/>
            <w:sz w:val="24"/>
            <w:szCs w:val="24"/>
            <w:lang w:val="ru-RU"/>
          </w:rPr>
          <w:t xml:space="preserve">&amp;</w:t>
        </w:r>
        <w:r>
          <w:rPr>
            <w:rStyle w:val="738"/>
            <w:sz w:val="24"/>
            <w:szCs w:val="24"/>
          </w:rPr>
          <w:t xml:space="preserve">id</w:t>
        </w:r>
        <w:r>
          <w:rPr>
            <w:rStyle w:val="738"/>
            <w:sz w:val="24"/>
            <w:szCs w:val="24"/>
            <w:lang w:val="ru-RU"/>
          </w:rPr>
          <w:t xml:space="preserve">=116705</w:t>
        </w:r>
      </w:hyperlink>
      <w:r>
        <w:rPr>
          <w:sz w:val="24"/>
          <w:szCs w:val="24"/>
          <w:lang w:val="ru-RU"/>
        </w:rPr>
        <w:t xml:space="preserve"> (21.01.2018).</w:t>
      </w:r>
      <w:r/>
    </w:p>
    <w:p>
      <w:pPr>
        <w:ind w:firstLine="709"/>
        <w:jc w:val="both"/>
        <w:spacing w:after="0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2. Планирование и организация научных исследований: учебное пособие </w:t>
      </w:r>
      <w:r>
        <w:rPr>
          <w:rFonts w:ascii="Times New Roman" w:hAnsi="Times New Roman"/>
          <w:bCs/>
          <w:iCs/>
          <w:sz w:val="24"/>
          <w:szCs w:val="24"/>
        </w:rPr>
        <w:t xml:space="preserve">Комлацкий</w:t>
      </w:r>
      <w:r>
        <w:rPr>
          <w:rFonts w:ascii="Times New Roman" w:hAnsi="Times New Roman"/>
          <w:bCs/>
          <w:iCs/>
          <w:sz w:val="24"/>
          <w:szCs w:val="24"/>
        </w:rPr>
        <w:t xml:space="preserve"> В. И., Логинов С. В., </w:t>
      </w:r>
      <w:r>
        <w:rPr>
          <w:rFonts w:ascii="Times New Roman" w:hAnsi="Times New Roman"/>
          <w:bCs/>
          <w:iCs/>
          <w:sz w:val="24"/>
          <w:szCs w:val="24"/>
        </w:rPr>
        <w:t xml:space="preserve">Комлацкий</w:t>
      </w:r>
      <w:r>
        <w:rPr>
          <w:rFonts w:ascii="Times New Roman" w:hAnsi="Times New Roman"/>
          <w:bCs/>
          <w:iCs/>
          <w:sz w:val="24"/>
          <w:szCs w:val="24"/>
        </w:rPr>
        <w:t xml:space="preserve"> Г. В. Издатель: Феникс, 2014- 208 с. То же [Электронный ресурс].</w:t>
      </w:r>
      <w:r>
        <w:rPr>
          <w:rFonts w:ascii="Times New Roman" w:hAnsi="Times New Roman"/>
          <w:sz w:val="24"/>
          <w:szCs w:val="24"/>
        </w:rPr>
        <w:t xml:space="preserve">URL</w:t>
      </w:r>
      <w:r>
        <w:rPr>
          <w:rFonts w:ascii="Arial" w:hAnsi="Arial" w:cs="Arial"/>
          <w:sz w:val="24"/>
          <w:szCs w:val="24"/>
          <w:shd w:val="clear" w:fill="FFFFFF" w:color="auto"/>
        </w:rPr>
        <w:t xml:space="preserve">:</w:t>
      </w:r>
      <w:r>
        <w:rPr>
          <w:rFonts w:ascii="Times New Roman" w:hAnsi="Times New Roman"/>
          <w:sz w:val="24"/>
          <w:szCs w:val="24"/>
          <w:shd w:val="clear" w:fill="FFFFFF" w:color="auto"/>
        </w:rPr>
        <w:t xml:space="preserve">http://biblioclub.ru/index.php?page=book&amp;id=271595</w:t>
      </w:r>
      <w:r/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r/>
    </w:p>
    <w:p>
      <w:pPr>
        <w:pStyle w:val="717"/>
        <w:numPr>
          <w:ilvl w:val="3"/>
          <w:numId w:val="24"/>
        </w:numPr>
        <w:ind w:left="0" w:firstLine="0"/>
        <w:jc w:val="both"/>
        <w:spacing w:lineRule="auto" w:line="276" w:after="200"/>
        <w:tabs>
          <w:tab w:val="clear" w:pos="2880" w:leader="none"/>
        </w:tabs>
        <w:rPr>
          <w:rStyle w:val="763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Бобошко, Н.М. Финансово-кредитная система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учебное пособие / Н.М. Бобошко, С.М. </w:t>
      </w:r>
      <w:r>
        <w:rPr>
          <w:rFonts w:ascii="Times New Roman" w:hAnsi="Times New Roman" w:cs="Times New Roman"/>
          <w:sz w:val="24"/>
          <w:szCs w:val="24"/>
        </w:rPr>
        <w:t xml:space="preserve">Проява</w:t>
      </w:r>
      <w:r>
        <w:rPr>
          <w:rFonts w:ascii="Times New Roman" w:hAnsi="Times New Roman" w:cs="Times New Roman"/>
          <w:sz w:val="24"/>
          <w:szCs w:val="24"/>
        </w:rPr>
        <w:t xml:space="preserve">. - Москва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Юнити</w:t>
      </w:r>
      <w:r>
        <w:rPr>
          <w:rFonts w:ascii="Times New Roman" w:hAnsi="Times New Roman" w:cs="Times New Roman"/>
          <w:sz w:val="24"/>
          <w:szCs w:val="24"/>
        </w:rPr>
        <w:t xml:space="preserve">-Дана, 2015. - 239 с. - </w:t>
      </w:r>
      <w:r>
        <w:rPr>
          <w:rFonts w:ascii="Times New Roman" w:hAnsi="Times New Roman" w:cs="Times New Roman"/>
          <w:sz w:val="24"/>
          <w:szCs w:val="24"/>
        </w:rPr>
        <w:t xml:space="preserve">Библиогр</w:t>
      </w:r>
      <w:r>
        <w:rPr>
          <w:rFonts w:ascii="Times New Roman" w:hAnsi="Times New Roman" w:cs="Times New Roman"/>
          <w:sz w:val="24"/>
          <w:szCs w:val="24"/>
        </w:rPr>
        <w:t xml:space="preserve">. в кн. - ISBN 978-5-238-02512-4</w:t>
      </w:r>
      <w:r>
        <w:rPr>
          <w:rFonts w:ascii="Times New Roman" w:hAnsi="Times New Roman" w:cs="Times New Roman"/>
          <w:sz w:val="24"/>
          <w:szCs w:val="24"/>
        </w:rPr>
        <w:t xml:space="preserve"> ;</w:t>
      </w:r>
      <w:r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7" w:tooltip="http://biblioclub.ru/index.php?page=book&amp;id=446477" w:history="1">
        <w:r>
          <w:rPr>
            <w:rStyle w:val="738"/>
            <w:rFonts w:ascii="Times New Roman" w:hAnsi="Times New Roman"/>
            <w:sz w:val="24"/>
            <w:szCs w:val="24"/>
          </w:rPr>
          <w:t xml:space="preserve">http://biblioclub.ru/index.php?page=book&amp;id=446477</w:t>
        </w:r>
      </w:hyperlink>
      <w:r/>
      <w:r/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8. Фонды оценочных средств</w:t>
      </w:r>
      <w:r/>
    </w:p>
    <w:p>
      <w:pPr>
        <w:ind w:firstLine="709"/>
        <w:jc w:val="both"/>
        <w:spacing w:after="0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Фонд оценочных сре</w:t>
      </w:r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д</w:t>
      </w:r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ств пр</w:t>
      </w:r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едставлен в Приложении 1.</w:t>
      </w:r>
      <w:r/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9. Материально-техническое обеспечение образовательного процесса по дисциплине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9.1. Описание материально-технической базы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лекционной аудитории, оборудованной ПЭВМ, </w:t>
      </w:r>
      <w:r>
        <w:rPr>
          <w:rFonts w:ascii="Times New Roman" w:hAnsi="Times New Roman"/>
          <w:bCs/>
          <w:sz w:val="24"/>
          <w:szCs w:val="24"/>
        </w:rPr>
        <w:t xml:space="preserve">видеолекционным</w:t>
      </w:r>
      <w:r>
        <w:rPr>
          <w:rFonts w:ascii="Times New Roman" w:hAnsi="Times New Roman"/>
          <w:bCs/>
          <w:sz w:val="24"/>
          <w:szCs w:val="24"/>
        </w:rPr>
        <w:t xml:space="preserve"> оборудованием для презентации, средствами звуковоспроизведения, электронной доской и выходом в сеть Интернет.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Перечень программного обеспечения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</w:t>
      </w:r>
      <w:r>
        <w:rPr>
          <w:rFonts w:ascii="Times New Roman" w:hAnsi="Times New Roman"/>
          <w:bCs/>
          <w:sz w:val="24"/>
          <w:szCs w:val="24"/>
        </w:rPr>
        <w:t xml:space="preserve">MicrosoftOffice</w:t>
      </w:r>
      <w:r>
        <w:rPr>
          <w:rFonts w:ascii="Times New Roman" w:hAnsi="Times New Roman"/>
          <w:bCs/>
          <w:sz w:val="24"/>
          <w:szCs w:val="24"/>
        </w:rPr>
        <w:t xml:space="preserve">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-браузеры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GoogleChrome</w:t>
      </w:r>
      <w:r>
        <w:rPr>
          <w:rFonts w:ascii="Times New Roman" w:hAnsi="Times New Roman"/>
          <w:bCs/>
          <w:sz w:val="24"/>
          <w:szCs w:val="24"/>
        </w:rPr>
        <w:t xml:space="preserve">, 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MozillaFirefox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Opera</w:t>
      </w:r>
      <w:r>
        <w:rPr>
          <w:rFonts w:ascii="Times New Roman" w:hAnsi="Times New Roman"/>
          <w:bCs/>
          <w:sz w:val="24"/>
          <w:szCs w:val="24"/>
        </w:rPr>
        <w:t xml:space="preserve">илидр</w:t>
      </w:r>
      <w:r>
        <w:rPr>
          <w:rFonts w:ascii="Times New Roman" w:hAnsi="Times New Roman"/>
          <w:bCs/>
          <w:sz w:val="24"/>
          <w:szCs w:val="24"/>
        </w:rPr>
        <w:t xml:space="preserve">.;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</w:t>
      </w:r>
      <w:r>
        <w:rPr>
          <w:rFonts w:ascii="Times New Roman" w:hAnsi="Times New Roman"/>
          <w:bCs/>
          <w:sz w:val="24"/>
          <w:szCs w:val="24"/>
        </w:rPr>
        <w:t xml:space="preserve">поисковые</w:t>
      </w:r>
      <w:r>
        <w:rPr>
          <w:rFonts w:ascii="Times New Roman" w:hAnsi="Times New Roman"/>
          <w:bCs/>
          <w:sz w:val="24"/>
          <w:szCs w:val="24"/>
        </w:rPr>
        <w:t xml:space="preserve"> систем </w:t>
      </w:r>
      <w:r>
        <w:rPr>
          <w:rFonts w:ascii="Times New Roman" w:hAnsi="Times New Roman"/>
          <w:bCs/>
          <w:sz w:val="24"/>
          <w:szCs w:val="24"/>
        </w:rPr>
        <w:t xml:space="preserve">Google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 xml:space="preserve">Rambler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 xml:space="preserve">Yandex</w:t>
      </w:r>
      <w:r>
        <w:rPr>
          <w:rFonts w:ascii="Times New Roman" w:hAnsi="Times New Roman"/>
          <w:bCs/>
          <w:sz w:val="24"/>
          <w:szCs w:val="24"/>
        </w:rPr>
        <w:t xml:space="preserve"> и др.;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-технология </w:t>
      </w:r>
      <w:r>
        <w:rPr>
          <w:rFonts w:ascii="Times New Roman" w:hAnsi="Times New Roman"/>
          <w:bCs/>
          <w:sz w:val="24"/>
          <w:szCs w:val="24"/>
        </w:rPr>
        <w:t xml:space="preserve">ВикиВики</w:t>
      </w:r>
      <w:r>
        <w:rPr>
          <w:rFonts w:ascii="Times New Roman" w:hAnsi="Times New Roman"/>
          <w:bCs/>
          <w:sz w:val="24"/>
          <w:szCs w:val="24"/>
        </w:rPr>
        <w:t xml:space="preserve">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-сервисы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on</w:t>
      </w:r>
      <w:r>
        <w:rPr>
          <w:rFonts w:ascii="Times New Roman" w:hAnsi="Times New Roman"/>
          <w:bCs/>
          <w:sz w:val="24"/>
          <w:szCs w:val="24"/>
        </w:rPr>
        <w:t xml:space="preserve">-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line</w:t>
      </w:r>
      <w:r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 xml:space="preserve">-</w:t>
      </w:r>
      <w:r>
        <w:rPr>
          <w:rFonts w:ascii="Times New Roman" w:hAnsi="Times New Roman"/>
          <w:bCs/>
          <w:sz w:val="24"/>
          <w:szCs w:val="24"/>
        </w:rPr>
        <w:t xml:space="preserve">облачныетехнологии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>
        <w:rPr>
          <w:rFonts w:ascii="Times New Roman" w:hAnsi="Times New Roman"/>
          <w:bCs/>
          <w:sz w:val="24"/>
          <w:szCs w:val="24"/>
        </w:rPr>
        <w:t xml:space="preserve">или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Перечень информационных справочных систем</w:t>
      </w:r>
      <w:r/>
    </w:p>
    <w:p>
      <w:pPr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http://www.biblioclub.ru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ЭБС «Университетская библиотека онлайн»</w:t>
      </w:r>
      <w:r/>
    </w:p>
    <w:p>
      <w:pPr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http://www.elibrary.ru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Научная электронная библиотека</w:t>
      </w:r>
      <w:r/>
    </w:p>
    <w:p>
      <w:pPr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http://www.ebiblioteka.ru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  <w:r/>
    </w:p>
    <w:p>
      <w:pPr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http://window.edu.ru/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Единое окно доступа к образовательным ресурсам</w:t>
      </w:r>
      <w:r/>
    </w:p>
    <w:p>
      <w:pPr>
        <w:jc w:val="both"/>
        <w:spacing w:lineRule="auto" w:line="240" w:after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http://wiki.mininuniver.ru</w:t>
      </w:r>
      <w:r>
        <w:rPr>
          <w:rFonts w:ascii="Times New Roman" w:hAnsi="Times New Roman"/>
          <w:bCs/>
          <w:sz w:val="24"/>
          <w:szCs w:val="24"/>
        </w:rPr>
        <w:tab/>
        <w:t xml:space="preserve">Вики НГПУ</w:t>
      </w:r>
      <w:r/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5.4. ПРОГРАММА ДИСЦИПЛИНЫ</w:t>
      </w:r>
      <w:r/>
    </w:p>
    <w:p>
      <w:pPr>
        <w:jc w:val="center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</w:t>
      </w:r>
      <w:r>
        <w:rPr>
          <w:rFonts w:ascii="Times New Roman" w:hAnsi="Times New Roman"/>
          <w:b/>
          <w:sz w:val="24"/>
          <w:szCs w:val="24"/>
        </w:rPr>
        <w:t xml:space="preserve">ОРГАНИЗАЦИЯ ОПЕРАЦИОННО-КАССОВОЙ РАБОТЫ</w:t>
      </w:r>
      <w:r>
        <w:rPr>
          <w:rFonts w:ascii="Times New Roman" w:hAnsi="Times New Roman"/>
          <w:b/>
          <w:sz w:val="24"/>
          <w:szCs w:val="24"/>
        </w:rPr>
        <w:t xml:space="preserve">»</w:t>
      </w:r>
      <w:r/>
    </w:p>
    <w:p>
      <w:pPr>
        <w:ind w:firstLine="709"/>
        <w:jc w:val="both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1. Пояснительная записка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>
        <w:rPr>
          <w:rFonts w:ascii="Times New Roman" w:hAnsi="Times New Roman"/>
          <w:sz w:val="24"/>
          <w:szCs w:val="24"/>
        </w:rPr>
        <w:t xml:space="preserve">"</w:t>
      </w:r>
      <w:r>
        <w:rPr>
          <w:rFonts w:ascii="Times New Roman" w:hAnsi="Times New Roman"/>
          <w:sz w:val="24"/>
          <w:szCs w:val="24"/>
        </w:rPr>
        <w:t xml:space="preserve">Организация операционно-кассовой работы</w:t>
      </w:r>
      <w:r>
        <w:rPr>
          <w:rFonts w:ascii="Times New Roman" w:hAnsi="Times New Roman"/>
          <w:sz w:val="24"/>
          <w:szCs w:val="24"/>
        </w:rPr>
        <w:t xml:space="preserve">", как и другие дисциплины модуля, служит формированию трудовых действий специалиста э</w:t>
      </w:r>
      <w:r>
        <w:rPr>
          <w:rFonts w:ascii="Times New Roman" w:hAnsi="Times New Roman"/>
          <w:bCs/>
          <w:color w:val="000000"/>
          <w:sz w:val="24"/>
          <w:szCs w:val="24"/>
          <w:shd w:val="clear" w:fill="FFFFFF" w:color="auto"/>
        </w:rPr>
        <w:t xml:space="preserve"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>
        <w:rPr>
          <w:rFonts w:ascii="Times New Roman" w:hAnsi="Times New Roman"/>
          <w:sz w:val="24"/>
          <w:szCs w:val="24"/>
        </w:rPr>
        <w:t xml:space="preserve"> (согласно </w:t>
      </w:r>
      <w:r>
        <w:rPr>
          <w:rFonts w:ascii="Times New Roman" w:hAnsi="Times New Roman"/>
          <w:sz w:val="24"/>
          <w:szCs w:val="24"/>
        </w:rPr>
        <w:t xml:space="preserve">профстандарту</w:t>
      </w:r>
      <w:r>
        <w:rPr>
          <w:rFonts w:ascii="Times New Roman" w:hAnsi="Times New Roman"/>
          <w:sz w:val="24"/>
          <w:szCs w:val="24"/>
        </w:rPr>
        <w:t xml:space="preserve">).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Рабочая программа разработана для студентов-бакалавров, обучающихся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по направлению подготовки 44.03.03 Профессиональное обучение (по отраслям).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2. Место в структуре модуля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«</w:t>
      </w:r>
      <w:r>
        <w:rPr>
          <w:rFonts w:ascii="Times New Roman" w:hAnsi="Times New Roman"/>
          <w:sz w:val="24"/>
          <w:szCs w:val="24"/>
        </w:rPr>
        <w:t xml:space="preserve">Организация операционно-кассовой работы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относится к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вариативной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части комплексного модуля отраслевой подготовки «</w:t>
      </w:r>
      <w:r>
        <w:rPr>
          <w:rFonts w:ascii="Times New Roman" w:hAnsi="Times New Roman"/>
          <w:sz w:val="24"/>
          <w:szCs w:val="24"/>
        </w:rPr>
        <w:t xml:space="preserve">Банковское дело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».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Финансы и кредит,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Учет и аудит в финансово-кредитных организациях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3. Цели и задачи</w:t>
      </w:r>
      <w:r/>
    </w:p>
    <w:p>
      <w:pPr>
        <w:jc w:val="both"/>
        <w:spacing w:after="0"/>
        <w:shd w:val="clear" w:fill="FFFFFF" w:color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Цель</w:t>
      </w:r>
      <w:r>
        <w:rPr>
          <w:rFonts w:ascii="Times New Roman" w:hAnsi="Times New Roman" w:eastAsia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–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сформировать комплекс теоретических знаний и практических навыков, необходимых для научного представления </w:t>
      </w:r>
      <w:r>
        <w:rPr>
          <w:rFonts w:ascii="Times New Roman" w:hAnsi="Times New Roman"/>
          <w:color w:val="000000"/>
          <w:sz w:val="24"/>
          <w:szCs w:val="24"/>
        </w:rPr>
        <w:t xml:space="preserve">об </w:t>
      </w:r>
      <w:r>
        <w:rPr>
          <w:rFonts w:ascii="Times New Roman" w:hAnsi="Times New Roman"/>
          <w:sz w:val="24"/>
          <w:szCs w:val="24"/>
        </w:rPr>
        <w:t xml:space="preserve">операционно-кассовой  работе</w:t>
      </w:r>
      <w:r>
        <w:rPr>
          <w:rFonts w:ascii="Times New Roman" w:hAnsi="Times New Roman"/>
          <w:sz w:val="24"/>
          <w:szCs w:val="24"/>
        </w:rPr>
        <w:t xml:space="preserve"> в банке</w:t>
      </w:r>
      <w:r>
        <w:rPr>
          <w:rFonts w:ascii="Times New Roman" w:hAnsi="Times New Roman"/>
          <w:sz w:val="24"/>
          <w:szCs w:val="24"/>
        </w:rPr>
        <w:t xml:space="preserve">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Задачи дисциплины:</w:t>
      </w:r>
      <w:r/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обучение студентов основным понятиям и законам в сфере организации операционно-кассовой работы;</w:t>
      </w:r>
      <w:r/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формирование у студентов необходимого уровня подготовки для понимания основ осуществления экспортно-импортных операций;</w:t>
      </w:r>
      <w:r/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приобретение практических навыков решения типовых задач по осуществлению  кассового обслуживания клиентов,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  <w:r/>
    </w:p>
    <w:p>
      <w:pPr>
        <w:pStyle w:val="723"/>
        <w:ind w:firstLine="706"/>
        <w:jc w:val="both"/>
        <w:spacing w:lineRule="auto" w:line="276" w:after="0" w:afterAutospacing="0" w:before="0" w:beforeAutospacing="0"/>
        <w:shd w:val="clear" w:fill="F9F9F7" w:color="auto"/>
      </w:pPr>
      <w:r>
        <w:t xml:space="preserve">- применение знаний для осуществления межбанковских расчетов в будущей практической работе.</w:t>
      </w:r>
      <w:r/>
    </w:p>
    <w:p>
      <w:pPr>
        <w:contextualSpacing w:val="true"/>
        <w:ind w:firstLine="709"/>
        <w:jc w:val="both"/>
        <w:spacing w:after="0"/>
        <w:widowControl w:val="off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4. Образовательные результаты</w:t>
      </w:r>
      <w:r/>
    </w:p>
    <w:p>
      <w:pPr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1101"/>
        <w:gridCol w:w="2126"/>
        <w:gridCol w:w="1559"/>
        <w:gridCol w:w="2126"/>
        <w:gridCol w:w="1134"/>
        <w:gridCol w:w="1418"/>
      </w:tblGrid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ИДК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Средства оценивания ОР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 осуществлять профессиональную деятельность в соответствии с нормативными правовыми актами в сфере образования и нормами 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профессиональной этики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ОР.1-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Демонстрирует умения анализировать законодательные и нормативные акты,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регламентирующие деятельность образовательных учреждений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УК.2.4.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Контрольная работа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Контрольный тест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 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717"/>
              <w:ind w:left="34"/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выполнять разработки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 основных и дополнительных образовательных программ, разрабатывать отдельные их компоненты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ОР.2-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Демонстрирует умения составления, оформления некоторых форм локальных актов ОУ и организационные процедуры, регламентирующих его деятельность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УК.2.2.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Контрольная работа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Контрольный тест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</w:t>
            </w:r>
            <w:r/>
          </w:p>
        </w:tc>
      </w:tr>
    </w:tbl>
    <w:p>
      <w:pPr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5.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Содержание дисциплины</w:t>
      </w:r>
      <w:r/>
    </w:p>
    <w:p>
      <w:pPr>
        <w:ind w:firstLine="709"/>
        <w:jc w:val="both"/>
        <w:spacing w:after="0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Тематический план</w:t>
      </w:r>
      <w:r/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</w:r>
      <w:r/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480"/>
        <w:gridCol w:w="765"/>
        <w:gridCol w:w="882"/>
        <w:gridCol w:w="1193"/>
        <w:gridCol w:w="1189"/>
        <w:gridCol w:w="1062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8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8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Всего часов по дисциплине</w:t>
            </w:r>
            <w:r/>
          </w:p>
        </w:tc>
      </w:tr>
      <w:tr>
        <w:trPr>
          <w:trHeight w:val="389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8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4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9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89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8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6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8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Семинары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9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89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642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4480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Нормативное регулирование операционно-кассовой работы коммерческого банка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76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8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8</w:t>
            </w:r>
            <w:r/>
          </w:p>
        </w:tc>
      </w:tr>
      <w:tr>
        <w:trPr>
          <w:trHeight w:val="561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80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1.1.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и осуществление кассового обслуживания физических лиц, структурных подразделений банка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76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8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</w:tr>
      <w:tr>
        <w:trPr>
          <w:trHeight w:val="712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480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1.2. Выполнение операций с наличными деньгами и ценностями в соответствии с нормативными требованиями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76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8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8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Обеспечение учета и хранения ценностей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6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8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7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19</w:t>
            </w:r>
            <w:r/>
          </w:p>
        </w:tc>
      </w:tr>
      <w:tr>
        <w:trPr>
          <w:trHeight w:val="612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4480" w:type="dxa"/>
            <w:vAlign w:val="center"/>
            <w:textDirection w:val="lrTb"/>
            <w:noWrap w:val="false"/>
          </w:tcPr>
          <w:p>
            <w:pPr>
              <w:pStyle w:val="723"/>
              <w:jc w:val="both"/>
            </w:pPr>
            <w:r>
              <w:rPr>
                <w:bCs/>
              </w:rPr>
              <w:t xml:space="preserve">2.1. </w:t>
            </w:r>
            <w:r>
              <w:t xml:space="preserve">Выдача, прием и хранение ценностей </w:t>
            </w:r>
            <w:r>
              <w:t xml:space="preserve">в</w:t>
            </w:r>
            <w:r>
              <w:t xml:space="preserve">/из хранилища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76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8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</w:tr>
      <w:tr>
        <w:trPr>
          <w:trHeight w:val="291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80" w:type="dxa"/>
            <w:vAlign w:val="center"/>
            <w:textDirection w:val="lrTb"/>
            <w:noWrap w:val="false"/>
          </w:tcPr>
          <w:p>
            <w:pPr>
              <w:pStyle w:val="723"/>
              <w:jc w:val="both"/>
            </w:pPr>
            <w:r>
              <w:rPr>
                <w:bCs/>
              </w:rPr>
              <w:t xml:space="preserve">2.2.Взаимодействие со структурными подразделениями Банка по подкреплению их денежной наличностью, сдаче излишков денежной наличности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76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8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</w:tr>
      <w:tr>
        <w:trPr>
          <w:trHeight w:val="614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480" w:type="dxa"/>
            <w:vAlign w:val="center"/>
            <w:textDirection w:val="lrTb"/>
            <w:noWrap w:val="false"/>
          </w:tcPr>
          <w:p>
            <w:pPr>
              <w:pStyle w:val="723"/>
              <w:jc w:val="both"/>
            </w:pPr>
            <w:r>
              <w:rPr>
                <w:bCs/>
              </w:rPr>
              <w:t xml:space="preserve">2.3. Организация отправки/получения ценностей </w:t>
            </w:r>
            <w:r>
              <w:rPr>
                <w:bCs/>
              </w:rPr>
              <w:t xml:space="preserve">из</w:t>
            </w:r>
            <w:r>
              <w:rPr>
                <w:bCs/>
              </w:rPr>
              <w:t xml:space="preserve">/</w:t>
            </w:r>
            <w:r>
              <w:rPr>
                <w:bCs/>
              </w:rPr>
              <w:t xml:space="preserve">в</w:t>
            </w:r>
            <w:r>
              <w:rPr>
                <w:bCs/>
              </w:rPr>
              <w:t xml:space="preserve">  хранилище, ведение книги учета денежной наличности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76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8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</w:tr>
      <w:tr>
        <w:trPr>
          <w:trHeight w:val="614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480" w:type="dxa"/>
            <w:vAlign w:val="center"/>
            <w:textDirection w:val="lrTb"/>
            <w:noWrap w:val="false"/>
          </w:tcPr>
          <w:p>
            <w:pPr>
              <w:pStyle w:val="723"/>
              <w:jc w:val="both"/>
            </w:pPr>
            <w:r>
              <w:rPr>
                <w:bCs/>
              </w:rPr>
              <w:t xml:space="preserve">2.4. </w:t>
            </w:r>
            <w:r>
              <w:t xml:space="preserve">Ведение отчетных форм, установленных внешними (ЦБ РФ) и внутренними (Банка) регламентами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76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8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</w:tr>
      <w:tr>
        <w:trPr>
          <w:trHeight w:val="419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48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 за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кассовой дисциплиной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76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8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9</w:t>
            </w:r>
            <w:r/>
          </w:p>
        </w:tc>
      </w:tr>
      <w:tr>
        <w:trPr>
          <w:trHeight w:val="345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80" w:type="dxa"/>
            <w:vAlign w:val="center"/>
            <w:textDirection w:val="lrTb"/>
            <w:noWrap w:val="false"/>
          </w:tcPr>
          <w:p>
            <w:pPr>
              <w:pStyle w:val="723"/>
              <w:jc w:val="both"/>
            </w:pPr>
            <w:r>
              <w:rPr>
                <w:bCs/>
              </w:rPr>
              <w:t xml:space="preserve">3.1. </w:t>
            </w:r>
            <w:r>
              <w:t xml:space="preserve">Формирование, проверка, хранение кассовых документов, сдача инкассации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76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8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</w:tr>
      <w:tr>
        <w:trPr>
          <w:trHeight w:val="698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80" w:type="dxa"/>
            <w:vAlign w:val="center"/>
            <w:textDirection w:val="lrTb"/>
            <w:noWrap w:val="false"/>
          </w:tcPr>
          <w:p>
            <w:pPr>
              <w:pStyle w:val="723"/>
              <w:jc w:val="both"/>
            </w:pPr>
            <w:r>
              <w:rPr>
                <w:bCs/>
              </w:rPr>
              <w:t xml:space="preserve">3.2. </w:t>
            </w:r>
            <w:r>
              <w:t xml:space="preserve">Взаимодействие с клиентами по претензионной работе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76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8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</w:t>
            </w:r>
            <w:r/>
          </w:p>
        </w:tc>
      </w:tr>
      <w:tr>
        <w:trPr>
          <w:trHeight w:val="377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80" w:type="dxa"/>
            <w:vAlign w:val="center"/>
            <w:textDirection w:val="lrTb"/>
            <w:noWrap w:val="false"/>
          </w:tcPr>
          <w:p>
            <w:pPr>
              <w:pStyle w:val="723"/>
              <w:jc w:val="both"/>
            </w:pPr>
            <w:r>
              <w:rPr>
                <w:bCs/>
              </w:rPr>
              <w:t xml:space="preserve">3.3. </w:t>
            </w:r>
            <w:r>
              <w:t xml:space="preserve">Опыт прохождения проверок СВК и ЦБ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76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8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</w:tr>
      <w:tr>
        <w:trPr>
          <w:trHeight w:val="260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480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76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8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36</w:t>
            </w:r>
            <w:r/>
          </w:p>
        </w:tc>
      </w:tr>
    </w:tbl>
    <w:p>
      <w:pPr>
        <w:jc w:val="both"/>
        <w:spacing w:lineRule="auto" w:line="360"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Методы обучения</w:t>
      </w:r>
      <w:r/>
    </w:p>
    <w:p>
      <w:pPr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Деловая игра</w:t>
      </w:r>
      <w:r/>
    </w:p>
    <w:p>
      <w:pPr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Метод проектов</w:t>
      </w:r>
      <w:r/>
    </w:p>
    <w:p>
      <w:pPr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Кейс-задания</w:t>
      </w:r>
      <w:r/>
    </w:p>
    <w:p>
      <w:pPr>
        <w:pStyle w:val="717"/>
        <w:ind w:left="0"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6. Рейтинг-план дисциплины</w:t>
      </w:r>
      <w:r/>
    </w:p>
    <w:p>
      <w:pPr>
        <w:ind w:firstLine="709"/>
        <w:jc w:val="both"/>
        <w:spacing w:after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6.1. Рейтинг-план</w:t>
      </w:r>
      <w:r/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467"/>
        <w:gridCol w:w="1626"/>
        <w:gridCol w:w="1694"/>
        <w:gridCol w:w="1369"/>
        <w:gridCol w:w="37"/>
        <w:gridCol w:w="930"/>
        <w:gridCol w:w="60"/>
        <w:gridCol w:w="1042"/>
        <w:gridCol w:w="1238"/>
        <w:gridCol w:w="1083"/>
      </w:tblGrid>
      <w:tr>
        <w:trPr>
          <w:trHeight w:val="6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467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62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9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Виды учебной деятельности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36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Средства оценивания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7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min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max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4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32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Баллы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467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62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9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369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3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7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4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123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108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300"/>
        </w:trPr>
        <w:tc>
          <w:tcPr>
            <w:gridSpan w:val="10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54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семестр</w:t>
            </w:r>
            <w:r/>
          </w:p>
        </w:tc>
      </w:tr>
      <w:tr>
        <w:trPr>
          <w:trHeight w:val="300"/>
        </w:trPr>
        <w:tc>
          <w:tcPr>
            <w:gridSpan w:val="10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54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Нормативное регулирование операционно-кассовой работы коммерческого банка</w:t>
            </w:r>
            <w:r/>
          </w:p>
        </w:tc>
      </w:tr>
      <w:tr>
        <w:trPr>
          <w:trHeight w:val="54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4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sz="4" w:space="0" w:color="auto"/>
            </w:tcBorders>
            <w:tcW w:w="16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ОР.1.4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.1</w:t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69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контрольной работы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sz="4" w:space="0" w:color="auto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40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10-20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8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22</w:t>
            </w:r>
            <w:r/>
          </w:p>
        </w:tc>
      </w:tr>
      <w:tr>
        <w:trPr>
          <w:trHeight w:val="960"/>
        </w:trPr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467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sz="4" w:space="0" w:color="auto"/>
              <w:bottom w:val="single" w:sz="4" w:space="0" w:color="auto"/>
            </w:tcBorders>
            <w:tcW w:w="1626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69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контрольного тестирования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40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Контрольный тест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10-20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8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22</w:t>
            </w:r>
            <w:r/>
          </w:p>
        </w:tc>
      </w:tr>
      <w:tr>
        <w:trPr>
          <w:trHeight w:val="180"/>
        </w:trPr>
        <w:tc>
          <w:tcPr>
            <w:gridSpan w:val="10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54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Обеспечение учета и хранения ценностей</w:t>
            </w:r>
            <w:r/>
          </w:p>
        </w:tc>
      </w:tr>
      <w:tr>
        <w:trPr>
          <w:trHeight w:val="291"/>
        </w:trPr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62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ОР.2.4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.2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69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контрольной работы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Контрольная работа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10-20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8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22</w:t>
            </w:r>
            <w:r/>
          </w:p>
        </w:tc>
      </w:tr>
      <w:tr>
        <w:trPr>
          <w:trHeight w:val="150"/>
        </w:trPr>
        <w:tc>
          <w:tcPr>
            <w:gridSpan w:val="10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54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 за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кассовой дисциплиной</w:t>
            </w:r>
            <w:r/>
          </w:p>
        </w:tc>
      </w:tr>
      <w:tr>
        <w:trPr>
          <w:trHeight w:val="960"/>
        </w:trPr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4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16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ОР.2.4.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169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контрольной работы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Контрольная работа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10-20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8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22</w:t>
            </w:r>
            <w:r/>
          </w:p>
        </w:tc>
      </w:tr>
      <w:tr>
        <w:trPr>
          <w:trHeight w:val="540"/>
        </w:trPr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467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626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169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контрольного тестирования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Контрольный тест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1-10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8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12</w:t>
            </w:r>
            <w:r/>
          </w:p>
        </w:tc>
      </w:tr>
      <w:tr>
        <w:trPr>
          <w:trHeight w:val="195"/>
        </w:trPr>
        <w:tc>
          <w:tcPr>
            <w:gridSpan w:val="8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7225" w:type="dxa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Итого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(зачёт)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8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100</w:t>
            </w:r>
            <w:r/>
          </w:p>
        </w:tc>
      </w:tr>
    </w:tbl>
    <w:p>
      <w:pPr>
        <w:jc w:val="both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</w:t>
      </w:r>
      <w:r>
        <w:rPr>
          <w:rFonts w:ascii="Times New Roman" w:hAnsi="Times New Roman"/>
          <w:b/>
          <w:bCs/>
          <w:sz w:val="24"/>
          <w:szCs w:val="24"/>
        </w:rPr>
        <w:t xml:space="preserve">7. Учебно-методическое и информационное обеспечение</w:t>
      </w:r>
      <w:r/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Основная литература</w:t>
      </w:r>
      <w:r/>
    </w:p>
    <w:p>
      <w:pPr>
        <w:jc w:val="both"/>
        <w:spacing w:after="0"/>
        <w:tabs>
          <w:tab w:val="left" w:pos="28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Банковское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дело: Управление и технологии: учебник / </w:t>
      </w:r>
      <w:r>
        <w:rPr>
          <w:rFonts w:ascii="Times New Roman" w:hAnsi="Times New Roman"/>
          <w:sz w:val="24"/>
          <w:szCs w:val="24"/>
        </w:rPr>
        <w:t xml:space="preserve">подред</w:t>
      </w:r>
      <w:r>
        <w:rPr>
          <w:rFonts w:ascii="Times New Roman" w:hAnsi="Times New Roman"/>
          <w:sz w:val="24"/>
          <w:szCs w:val="24"/>
        </w:rPr>
        <w:t xml:space="preserve">. А.М. Тавасиева. - 3-е изд. - Москва </w:t>
      </w:r>
      <w:r>
        <w:rPr>
          <w:rFonts w:ascii="Times New Roman" w:hAnsi="Times New Roman"/>
          <w:sz w:val="24"/>
          <w:szCs w:val="24"/>
        </w:rPr>
        <w:t xml:space="preserve">:</w:t>
      </w:r>
      <w:r>
        <w:rPr>
          <w:rFonts w:ascii="Times New Roman" w:hAnsi="Times New Roman"/>
          <w:sz w:val="24"/>
          <w:szCs w:val="24"/>
        </w:rPr>
        <w:t xml:space="preserve">Ю</w:t>
      </w:r>
      <w:r>
        <w:rPr>
          <w:rFonts w:ascii="Times New Roman" w:hAnsi="Times New Roman"/>
          <w:sz w:val="24"/>
          <w:szCs w:val="24"/>
        </w:rPr>
        <w:t xml:space="preserve">нити</w:t>
      </w:r>
      <w:r>
        <w:rPr>
          <w:rFonts w:ascii="Times New Roman" w:hAnsi="Times New Roman"/>
          <w:sz w:val="24"/>
          <w:szCs w:val="24"/>
        </w:rPr>
        <w:t xml:space="preserve">-Дана, 2015. - 663 с. - </w:t>
      </w:r>
      <w:r>
        <w:rPr>
          <w:rFonts w:ascii="Times New Roman" w:hAnsi="Times New Roman"/>
          <w:sz w:val="24"/>
          <w:szCs w:val="24"/>
        </w:rPr>
        <w:t xml:space="preserve">Библиогр</w:t>
      </w:r>
      <w:r>
        <w:rPr>
          <w:rFonts w:ascii="Times New Roman" w:hAnsi="Times New Roman"/>
          <w:sz w:val="24"/>
          <w:szCs w:val="24"/>
        </w:rPr>
        <w:t xml:space="preserve">. в кн. - ISBN 978-5-238-02229-1;Тоже [Электронный ресурс]. - URL: </w:t>
      </w:r>
      <w:hyperlink r:id="rId28" w:tooltip="http://biblioclub.ru/index.php?page=book&amp;id=114731" w:history="1">
        <w:r>
          <w:rPr>
            <w:rStyle w:val="738"/>
            <w:rFonts w:ascii="Times New Roman" w:hAnsi="Times New Roman"/>
            <w:sz w:val="24"/>
            <w:szCs w:val="24"/>
          </w:rPr>
          <w:t xml:space="preserve">http://biblioclub.ru/index.php?page=book&amp;id=114731</w:t>
        </w:r>
      </w:hyperlink>
      <w:r>
        <w:rPr>
          <w:rFonts w:ascii="Times New Roman" w:hAnsi="Times New Roman"/>
          <w:sz w:val="24"/>
          <w:szCs w:val="24"/>
        </w:rPr>
        <w:t xml:space="preserve">.</w:t>
      </w:r>
      <w:r/>
    </w:p>
    <w:p>
      <w:pPr>
        <w:pStyle w:val="717"/>
        <w:numPr>
          <w:ilvl w:val="0"/>
          <w:numId w:val="15"/>
        </w:numPr>
        <w:ind w:left="0" w:firstLine="0"/>
        <w:jc w:val="both"/>
        <w:spacing w:lineRule="auto" w:line="276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Кабанова, О.В. Банковское дело: учебное пособие / О.В. Кабанова</w:t>
      </w:r>
      <w:r>
        <w:rPr>
          <w:rFonts w:ascii="Times New Roman" w:hAnsi="Times New Roman" w:cs="Times New Roman"/>
          <w:sz w:val="24"/>
          <w:szCs w:val="24"/>
        </w:rPr>
        <w:t xml:space="preserve"> ;</w:t>
      </w:r>
      <w:r>
        <w:rPr>
          <w:rFonts w:ascii="Times New Roman" w:hAnsi="Times New Roman" w:cs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</w:t>
      </w:r>
      <w:r>
        <w:rPr>
          <w:rFonts w:ascii="Times New Roman" w:hAnsi="Times New Roman" w:cs="Times New Roman"/>
          <w:sz w:val="24"/>
          <w:szCs w:val="24"/>
        </w:rPr>
        <w:t xml:space="preserve">Кавказский федеральный университет». - Ставрополь: СКФУ, 2016. - 177 с.: ил. - </w:t>
      </w:r>
      <w:r>
        <w:rPr>
          <w:rFonts w:ascii="Times New Roman" w:hAnsi="Times New Roman" w:cs="Times New Roman"/>
          <w:sz w:val="24"/>
          <w:szCs w:val="24"/>
        </w:rPr>
        <w:t xml:space="preserve">Библиогр</w:t>
      </w:r>
      <w:r>
        <w:rPr>
          <w:rFonts w:ascii="Times New Roman" w:hAnsi="Times New Roman" w:cs="Times New Roman"/>
          <w:sz w:val="24"/>
          <w:szCs w:val="24"/>
        </w:rPr>
        <w:t xml:space="preserve">. в кн.; [Электронный ресурс]. -URL: </w:t>
      </w:r>
      <w:hyperlink r:id="rId29" w:tooltip="http://biblioclub.ru/index.php?page=book&amp;id=459062" w:history="1">
        <w:r>
          <w:rPr>
            <w:rFonts w:ascii="Times New Roman" w:hAnsi="Times New Roman" w:cs="Times New Roman" w:eastAsia="Calibri"/>
            <w:sz w:val="24"/>
            <w:szCs w:val="24"/>
          </w:rPr>
          <w:t xml:space="preserve">http://biblioclub.ru/index.php?page=book&amp;id=459062</w:t>
        </w:r>
      </w:hyperlink>
      <w:r/>
      <w:r/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7.2. Дополнительная литература</w:t>
      </w:r>
      <w:r/>
    </w:p>
    <w:p>
      <w:pPr>
        <w:numPr>
          <w:ilvl w:val="0"/>
          <w:numId w:val="26"/>
        </w:numPr>
        <w:ind w:left="0" w:firstLine="0"/>
        <w:jc w:val="both"/>
        <w:spacing w:after="0"/>
        <w:rPr>
          <w:rFonts w:ascii="Times New Roman" w:hAnsi="Times New Roman"/>
          <w:iCs/>
          <w:sz w:val="24"/>
          <w:szCs w:val="24"/>
          <w:shd w:val="clear" w:fill="FFFFFF" w:color="auto"/>
        </w:rPr>
      </w:pPr>
      <w:r>
        <w:rPr>
          <w:rFonts w:ascii="Times New Roman" w:hAnsi="Times New Roman"/>
          <w:sz w:val="24"/>
          <w:szCs w:val="24"/>
        </w:rPr>
        <w:t xml:space="preserve">Банковское дело: учебник / Н.Н. </w:t>
      </w:r>
      <w:r>
        <w:rPr>
          <w:rFonts w:ascii="Times New Roman" w:hAnsi="Times New Roman"/>
          <w:sz w:val="24"/>
          <w:szCs w:val="24"/>
        </w:rPr>
        <w:t xml:space="preserve">Наточеева</w:t>
      </w:r>
      <w:r>
        <w:rPr>
          <w:rFonts w:ascii="Times New Roman" w:hAnsi="Times New Roman"/>
          <w:sz w:val="24"/>
          <w:szCs w:val="24"/>
        </w:rPr>
        <w:t xml:space="preserve">, Ю.А. Ровенский, Е.А. </w:t>
      </w:r>
      <w:r>
        <w:rPr>
          <w:rFonts w:ascii="Times New Roman" w:hAnsi="Times New Roman"/>
          <w:sz w:val="24"/>
          <w:szCs w:val="24"/>
        </w:rPr>
        <w:t xml:space="preserve">Звонова</w:t>
      </w:r>
      <w:r>
        <w:rPr>
          <w:rFonts w:ascii="Times New Roman" w:hAnsi="Times New Roman"/>
          <w:sz w:val="24"/>
          <w:szCs w:val="24"/>
        </w:rPr>
        <w:t xml:space="preserve"> и др.; под ред. Н.Н. </w:t>
      </w:r>
      <w:r>
        <w:rPr>
          <w:rFonts w:ascii="Times New Roman" w:hAnsi="Times New Roman"/>
          <w:sz w:val="24"/>
          <w:szCs w:val="24"/>
        </w:rPr>
        <w:t xml:space="preserve">Наточеевой</w:t>
      </w:r>
      <w:r>
        <w:rPr>
          <w:rFonts w:ascii="Times New Roman" w:hAnsi="Times New Roman"/>
          <w:sz w:val="24"/>
          <w:szCs w:val="24"/>
        </w:rPr>
        <w:t xml:space="preserve">. - Москва: Издательско-торговая корпорация «Дашков и</w:t>
      </w:r>
      <w:r>
        <w:rPr>
          <w:rFonts w:ascii="Times New Roman" w:hAnsi="Times New Roman"/>
          <w:sz w:val="24"/>
          <w:szCs w:val="24"/>
        </w:rPr>
        <w:t xml:space="preserve"> К</w:t>
      </w:r>
      <w:r>
        <w:rPr>
          <w:rFonts w:ascii="Times New Roman" w:hAnsi="Times New Roman"/>
          <w:sz w:val="24"/>
          <w:szCs w:val="24"/>
        </w:rPr>
        <w:t xml:space="preserve">°», 2016. - 272 с.: ил. - (Учебные издания для бакалавров). - ISBN 978-5-394-02591-4; [Электронный ресурс]. - URL: </w:t>
      </w:r>
      <w:hyperlink r:id="rId30" w:tooltip="http://biblioclub.ru/index.php?page=book&amp;id=453872" w:history="1">
        <w:r>
          <w:rPr>
            <w:rFonts w:ascii="Times New Roman" w:hAnsi="Times New Roman"/>
            <w:sz w:val="24"/>
            <w:szCs w:val="24"/>
          </w:rPr>
          <w:t xml:space="preserve">http://biblioclub.ru/index.php?page=book&amp;id=453872</w:t>
        </w:r>
      </w:hyperlink>
      <w:r/>
      <w:r/>
    </w:p>
    <w:p>
      <w:pPr>
        <w:numPr>
          <w:ilvl w:val="0"/>
          <w:numId w:val="26"/>
        </w:numPr>
        <w:contextualSpacing w:val="true"/>
        <w:ind w:left="0" w:firstLine="0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Компьютеризация банковских операций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учебное пособие / ред. Г.А. Титоренко. - 2-е изд., </w:t>
      </w:r>
      <w:r>
        <w:rPr>
          <w:rFonts w:ascii="Times New Roman" w:hAnsi="Times New Roman"/>
          <w:sz w:val="24"/>
          <w:szCs w:val="24"/>
        </w:rPr>
        <w:t xml:space="preserve">перераб</w:t>
      </w:r>
      <w:r>
        <w:rPr>
          <w:rFonts w:ascii="Times New Roman" w:hAnsi="Times New Roman"/>
          <w:sz w:val="24"/>
          <w:szCs w:val="24"/>
        </w:rPr>
        <w:t xml:space="preserve">. и доп. - Москва : </w:t>
      </w:r>
      <w:r>
        <w:rPr>
          <w:rFonts w:ascii="Times New Roman" w:hAnsi="Times New Roman"/>
          <w:sz w:val="24"/>
          <w:szCs w:val="24"/>
        </w:rPr>
        <w:t xml:space="preserve">Юнити</w:t>
      </w:r>
      <w:r>
        <w:rPr>
          <w:rFonts w:ascii="Times New Roman" w:hAnsi="Times New Roman"/>
          <w:sz w:val="24"/>
          <w:szCs w:val="24"/>
        </w:rPr>
        <w:t xml:space="preserve">-Дана, 2015. - 205 с. : ил., табл., схемы - ISBN 978-5-238-01339-8</w:t>
      </w:r>
      <w:r>
        <w:rPr>
          <w:rFonts w:ascii="Times New Roman" w:hAnsi="Times New Roman"/>
          <w:sz w:val="24"/>
          <w:szCs w:val="24"/>
        </w:rPr>
        <w:t xml:space="preserve"> ;</w:t>
      </w:r>
      <w:r>
        <w:rPr>
          <w:rFonts w:ascii="Times New Roman" w:hAnsi="Times New Roman"/>
          <w:sz w:val="24"/>
          <w:szCs w:val="24"/>
        </w:rPr>
        <w:t xml:space="preserve"> [Электронный ресурс]. - URL: </w:t>
      </w:r>
      <w:hyperlink r:id="rId31" w:tooltip="http://biblioclub.ru/index.php?page=book&amp;id=115314" w:history="1">
        <w:r>
          <w:rPr>
            <w:rFonts w:ascii="Times New Roman" w:hAnsi="Times New Roman"/>
            <w:sz w:val="24"/>
            <w:szCs w:val="24"/>
          </w:rPr>
          <w:t xml:space="preserve">http://biblioclub.ru/index.php?page=book&amp;id=115314</w:t>
        </w:r>
      </w:hyperlink>
      <w:r/>
      <w:r/>
    </w:p>
    <w:p>
      <w:pPr>
        <w:pStyle w:val="762"/>
        <w:ind w:firstLine="709"/>
        <w:jc w:val="both"/>
        <w:spacing w:lineRule="auto" w:line="276"/>
        <w:rPr>
          <w:bCs/>
          <w:i/>
          <w:iCs/>
          <w:sz w:val="24"/>
          <w:szCs w:val="24"/>
          <w:lang w:val="ru-RU"/>
        </w:rPr>
      </w:pPr>
      <w:r>
        <w:rPr>
          <w:bCs/>
          <w:i/>
          <w:iCs/>
          <w:sz w:val="24"/>
          <w:szCs w:val="24"/>
          <w:lang w:val="ru-RU"/>
        </w:rPr>
        <w:t xml:space="preserve">7.3. Перечень учебно-методического обеспечения для самостоятельной работы </w:t>
      </w:r>
      <w:r>
        <w:rPr>
          <w:bCs/>
          <w:i/>
          <w:iCs/>
          <w:sz w:val="24"/>
          <w:szCs w:val="24"/>
          <w:lang w:val="ru-RU"/>
        </w:rPr>
        <w:t xml:space="preserve">обучающихся</w:t>
      </w:r>
      <w:r>
        <w:rPr>
          <w:bCs/>
          <w:i/>
          <w:iCs/>
          <w:sz w:val="24"/>
          <w:szCs w:val="24"/>
          <w:lang w:val="ru-RU"/>
        </w:rPr>
        <w:t xml:space="preserve"> по дисциплине</w:t>
      </w:r>
      <w:r/>
    </w:p>
    <w:p>
      <w:pPr>
        <w:pStyle w:val="762"/>
        <w:jc w:val="both"/>
        <w:spacing w:lineRule="auto" w:line="276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Тавасиев, А.М. Банковское дело: учебное пособие / А.М.</w:t>
      </w:r>
      <w:r>
        <w:rPr>
          <w:sz w:val="24"/>
          <w:szCs w:val="24"/>
        </w:rPr>
        <w:t xml:space="preserve"> </w:t>
      </w:r>
      <w:r>
        <w:rPr>
          <w:sz w:val="24"/>
          <w:szCs w:val="24"/>
          <w:lang w:val="ru-RU"/>
        </w:rPr>
        <w:t xml:space="preserve">Тавасиев, В.А.</w:t>
      </w:r>
      <w:r>
        <w:rPr>
          <w:sz w:val="24"/>
          <w:szCs w:val="24"/>
        </w:rPr>
        <w:t xml:space="preserve"> </w:t>
      </w:r>
      <w:r>
        <w:rPr>
          <w:sz w:val="24"/>
          <w:szCs w:val="24"/>
          <w:lang w:val="ru-RU"/>
        </w:rPr>
        <w:t xml:space="preserve">Москвин, Н.Д.</w:t>
      </w:r>
      <w:r>
        <w:rPr>
          <w:sz w:val="24"/>
          <w:szCs w:val="24"/>
        </w:rPr>
        <w:t xml:space="preserve"> </w:t>
      </w:r>
      <w:r>
        <w:rPr>
          <w:sz w:val="24"/>
          <w:szCs w:val="24"/>
          <w:lang w:val="ru-RU"/>
        </w:rPr>
        <w:t xml:space="preserve">Эриашвили</w:t>
      </w:r>
      <w:r>
        <w:rPr>
          <w:sz w:val="24"/>
          <w:szCs w:val="24"/>
          <w:lang w:val="ru-RU"/>
        </w:rPr>
        <w:t xml:space="preserve">. - 2-е изд., </w:t>
      </w:r>
      <w:r>
        <w:rPr>
          <w:sz w:val="24"/>
          <w:szCs w:val="24"/>
          <w:lang w:val="ru-RU"/>
        </w:rPr>
        <w:t xml:space="preserve">перераб</w:t>
      </w:r>
      <w:r>
        <w:rPr>
          <w:sz w:val="24"/>
          <w:szCs w:val="24"/>
          <w:lang w:val="ru-RU"/>
        </w:rPr>
        <w:t xml:space="preserve">. </w:t>
      </w:r>
      <w:r>
        <w:rPr>
          <w:sz w:val="24"/>
          <w:szCs w:val="24"/>
          <w:lang w:val="ru-RU"/>
        </w:rPr>
        <w:t xml:space="preserve">идоп</w:t>
      </w:r>
      <w:r>
        <w:rPr>
          <w:sz w:val="24"/>
          <w:szCs w:val="24"/>
          <w:lang w:val="ru-RU"/>
        </w:rPr>
        <w:t xml:space="preserve">. - Москва </w:t>
      </w:r>
      <w:r>
        <w:rPr>
          <w:sz w:val="24"/>
          <w:szCs w:val="24"/>
          <w:lang w:val="ru-RU"/>
        </w:rPr>
        <w:t xml:space="preserve">:</w:t>
      </w:r>
      <w:r>
        <w:rPr>
          <w:sz w:val="24"/>
          <w:szCs w:val="24"/>
          <w:lang w:val="ru-RU"/>
        </w:rPr>
        <w:t xml:space="preserve">Ю</w:t>
      </w:r>
      <w:r>
        <w:rPr>
          <w:sz w:val="24"/>
          <w:szCs w:val="24"/>
          <w:lang w:val="ru-RU"/>
        </w:rPr>
        <w:t xml:space="preserve">нити</w:t>
      </w:r>
      <w:r>
        <w:rPr>
          <w:sz w:val="24"/>
          <w:szCs w:val="24"/>
          <w:lang w:val="ru-RU"/>
        </w:rPr>
        <w:t xml:space="preserve">-Дана, 2015. - 287 с. - </w:t>
      </w:r>
      <w:r>
        <w:rPr>
          <w:sz w:val="24"/>
          <w:szCs w:val="24"/>
          <w:lang w:val="ru-RU"/>
        </w:rPr>
        <w:t xml:space="preserve">Библиогр</w:t>
      </w:r>
      <w:r>
        <w:rPr>
          <w:sz w:val="24"/>
          <w:szCs w:val="24"/>
          <w:lang w:val="ru-RU"/>
        </w:rPr>
        <w:t xml:space="preserve">. в кн. - </w:t>
      </w:r>
      <w:r>
        <w:rPr>
          <w:sz w:val="24"/>
          <w:szCs w:val="24"/>
        </w:rPr>
        <w:t xml:space="preserve">ISBN</w:t>
      </w:r>
      <w:r>
        <w:rPr>
          <w:sz w:val="24"/>
          <w:szCs w:val="24"/>
          <w:lang w:val="ru-RU"/>
        </w:rPr>
        <w:t xml:space="preserve"> 978-5-238-01017-5 ;Тоже [</w:t>
      </w:r>
      <w:r>
        <w:rPr>
          <w:sz w:val="24"/>
          <w:szCs w:val="24"/>
          <w:lang w:val="ru-RU"/>
        </w:rPr>
        <w:t xml:space="preserve">Электронныйресурс</w:t>
      </w:r>
      <w:r>
        <w:rPr>
          <w:sz w:val="24"/>
          <w:szCs w:val="24"/>
          <w:lang w:val="ru-RU"/>
        </w:rPr>
        <w:t xml:space="preserve">]. - </w:t>
      </w:r>
      <w:r>
        <w:rPr>
          <w:sz w:val="24"/>
          <w:szCs w:val="24"/>
        </w:rPr>
        <w:t xml:space="preserve">URL</w:t>
      </w:r>
      <w:r>
        <w:rPr>
          <w:sz w:val="24"/>
          <w:szCs w:val="24"/>
          <w:lang w:val="ru-RU"/>
        </w:rPr>
        <w:t xml:space="preserve">: </w:t>
      </w:r>
      <w:hyperlink r:id="rId32" w:tooltip="http://biblioclub.ru/index.php?page=book&amp;id=116705" w:history="1">
        <w:r>
          <w:rPr>
            <w:rStyle w:val="738"/>
            <w:sz w:val="24"/>
            <w:szCs w:val="24"/>
          </w:rPr>
          <w:t xml:space="preserve">http</w:t>
        </w:r>
        <w:r>
          <w:rPr>
            <w:rStyle w:val="738"/>
            <w:sz w:val="24"/>
            <w:szCs w:val="24"/>
            <w:lang w:val="ru-RU"/>
          </w:rPr>
          <w:t xml:space="preserve">://</w:t>
        </w:r>
        <w:r>
          <w:rPr>
            <w:rStyle w:val="738"/>
            <w:sz w:val="24"/>
            <w:szCs w:val="24"/>
          </w:rPr>
          <w:t xml:space="preserve">biblioclub</w:t>
        </w:r>
        <w:r>
          <w:rPr>
            <w:rStyle w:val="738"/>
            <w:sz w:val="24"/>
            <w:szCs w:val="24"/>
            <w:lang w:val="ru-RU"/>
          </w:rPr>
          <w:t xml:space="preserve">.</w:t>
        </w:r>
        <w:r>
          <w:rPr>
            <w:rStyle w:val="738"/>
            <w:sz w:val="24"/>
            <w:szCs w:val="24"/>
          </w:rPr>
          <w:t xml:space="preserve">ru</w:t>
        </w:r>
        <w:r>
          <w:rPr>
            <w:rStyle w:val="738"/>
            <w:sz w:val="24"/>
            <w:szCs w:val="24"/>
            <w:lang w:val="ru-RU"/>
          </w:rPr>
          <w:t xml:space="preserve">/</w:t>
        </w:r>
        <w:r>
          <w:rPr>
            <w:rStyle w:val="738"/>
            <w:sz w:val="24"/>
            <w:szCs w:val="24"/>
          </w:rPr>
          <w:t xml:space="preserve">index</w:t>
        </w:r>
        <w:r>
          <w:rPr>
            <w:rStyle w:val="738"/>
            <w:sz w:val="24"/>
            <w:szCs w:val="24"/>
            <w:lang w:val="ru-RU"/>
          </w:rPr>
          <w:t xml:space="preserve">.</w:t>
        </w:r>
        <w:r>
          <w:rPr>
            <w:rStyle w:val="738"/>
            <w:sz w:val="24"/>
            <w:szCs w:val="24"/>
          </w:rPr>
          <w:t xml:space="preserve">php</w:t>
        </w:r>
        <w:r>
          <w:rPr>
            <w:rStyle w:val="738"/>
            <w:sz w:val="24"/>
            <w:szCs w:val="24"/>
            <w:lang w:val="ru-RU"/>
          </w:rPr>
          <w:t xml:space="preserve">?</w:t>
        </w:r>
        <w:r>
          <w:rPr>
            <w:rStyle w:val="738"/>
            <w:sz w:val="24"/>
            <w:szCs w:val="24"/>
          </w:rPr>
          <w:t xml:space="preserve">page</w:t>
        </w:r>
        <w:r>
          <w:rPr>
            <w:rStyle w:val="738"/>
            <w:sz w:val="24"/>
            <w:szCs w:val="24"/>
            <w:lang w:val="ru-RU"/>
          </w:rPr>
          <w:t xml:space="preserve">=</w:t>
        </w:r>
        <w:r>
          <w:rPr>
            <w:rStyle w:val="738"/>
            <w:sz w:val="24"/>
            <w:szCs w:val="24"/>
          </w:rPr>
          <w:t xml:space="preserve">book</w:t>
        </w:r>
        <w:r>
          <w:rPr>
            <w:rStyle w:val="738"/>
            <w:sz w:val="24"/>
            <w:szCs w:val="24"/>
            <w:lang w:val="ru-RU"/>
          </w:rPr>
          <w:t xml:space="preserve">&amp;</w:t>
        </w:r>
        <w:r>
          <w:rPr>
            <w:rStyle w:val="738"/>
            <w:sz w:val="24"/>
            <w:szCs w:val="24"/>
          </w:rPr>
          <w:t xml:space="preserve">id</w:t>
        </w:r>
        <w:r>
          <w:rPr>
            <w:rStyle w:val="738"/>
            <w:sz w:val="24"/>
            <w:szCs w:val="24"/>
            <w:lang w:val="ru-RU"/>
          </w:rPr>
          <w:t xml:space="preserve">=116705</w:t>
        </w:r>
      </w:hyperlink>
      <w:r>
        <w:rPr>
          <w:sz w:val="24"/>
          <w:szCs w:val="24"/>
          <w:lang w:val="ru-RU"/>
        </w:rPr>
        <w:t xml:space="preserve">.</w:t>
      </w:r>
      <w:r/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r/>
    </w:p>
    <w:p>
      <w:pPr>
        <w:numPr>
          <w:ilvl w:val="0"/>
          <w:numId w:val="25"/>
        </w:numPr>
        <w:contextualSpacing w:val="true"/>
        <w:ind w:left="0" w:firstLine="0"/>
        <w:jc w:val="both"/>
        <w:spacing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Банковское дело: учебник / ред. Е.Ф. Жукова, Н.Д. </w:t>
      </w:r>
      <w:r>
        <w:rPr>
          <w:rFonts w:ascii="Times New Roman" w:hAnsi="Times New Roman"/>
          <w:sz w:val="24"/>
          <w:szCs w:val="24"/>
        </w:rPr>
        <w:t xml:space="preserve">Эриашвили</w:t>
      </w:r>
      <w:r>
        <w:rPr>
          <w:rFonts w:ascii="Times New Roman" w:hAnsi="Times New Roman"/>
          <w:sz w:val="24"/>
          <w:szCs w:val="24"/>
        </w:rPr>
        <w:t xml:space="preserve">. - 3-е изд., </w:t>
      </w:r>
      <w:r>
        <w:rPr>
          <w:rFonts w:ascii="Times New Roman" w:hAnsi="Times New Roman"/>
          <w:sz w:val="24"/>
          <w:szCs w:val="24"/>
        </w:rPr>
        <w:t xml:space="preserve">перераб</w:t>
      </w:r>
      <w:r>
        <w:rPr>
          <w:rFonts w:ascii="Times New Roman" w:hAnsi="Times New Roman"/>
          <w:sz w:val="24"/>
          <w:szCs w:val="24"/>
        </w:rPr>
        <w:t xml:space="preserve">. и доп. - Москва: </w:t>
      </w:r>
      <w:r>
        <w:rPr>
          <w:rFonts w:ascii="Times New Roman" w:hAnsi="Times New Roman"/>
          <w:sz w:val="24"/>
          <w:szCs w:val="24"/>
        </w:rPr>
        <w:t xml:space="preserve">Юнити</w:t>
      </w:r>
      <w:r>
        <w:rPr>
          <w:rFonts w:ascii="Times New Roman" w:hAnsi="Times New Roman"/>
          <w:sz w:val="24"/>
          <w:szCs w:val="24"/>
        </w:rPr>
        <w:t xml:space="preserve">-Дана, 2015. - 654 с. - </w:t>
      </w:r>
      <w:r>
        <w:rPr>
          <w:rFonts w:ascii="Times New Roman" w:hAnsi="Times New Roman"/>
          <w:sz w:val="24"/>
          <w:szCs w:val="24"/>
        </w:rPr>
        <w:t xml:space="preserve">Библиогр</w:t>
      </w:r>
      <w:r>
        <w:rPr>
          <w:rFonts w:ascii="Times New Roman" w:hAnsi="Times New Roman"/>
          <w:sz w:val="24"/>
          <w:szCs w:val="24"/>
        </w:rPr>
        <w:t xml:space="preserve">. в кн. - ISBN 978-5-238-01454-8; То же [Электронный ресурс]. - URL: </w:t>
      </w:r>
      <w:hyperlink r:id="rId33" w:tooltip="http://biblioclub.ru/index.php?page=book&amp;id=114529" w:history="1">
        <w:r>
          <w:rPr>
            <w:rFonts w:ascii="Times New Roman" w:hAnsi="Times New Roman"/>
            <w:sz w:val="24"/>
            <w:szCs w:val="24"/>
          </w:rPr>
          <w:t xml:space="preserve">http://biblioclub.ru/index.php?page=book&amp;id=114529</w:t>
        </w:r>
      </w:hyperlink>
      <w:r>
        <w:rPr>
          <w:rFonts w:ascii="Times New Roman" w:hAnsi="Times New Roman"/>
          <w:sz w:val="24"/>
          <w:szCs w:val="24"/>
        </w:rPr>
        <w:t xml:space="preserve"> 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8. Фонды оценочных средств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pacing w:val="-4"/>
          <w:sz w:val="24"/>
          <w:szCs w:val="24"/>
          <w:lang w:eastAsia="ru-RU"/>
        </w:rPr>
        <w:t xml:space="preserve">Фонд оценочных сре</w:t>
      </w:r>
      <w:r>
        <w:rPr>
          <w:rFonts w:ascii="Times New Roman" w:hAnsi="Times New Roman" w:eastAsia="Times New Roman"/>
          <w:spacing w:val="-4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Times New Roman"/>
          <w:spacing w:val="-4"/>
          <w:sz w:val="24"/>
          <w:szCs w:val="24"/>
          <w:lang w:eastAsia="ru-RU"/>
        </w:rPr>
        <w:t xml:space="preserve">ств пр</w:t>
      </w:r>
      <w:r>
        <w:rPr>
          <w:rFonts w:ascii="Times New Roman" w:hAnsi="Times New Roman" w:eastAsia="Times New Roman"/>
          <w:spacing w:val="-4"/>
          <w:sz w:val="24"/>
          <w:szCs w:val="24"/>
          <w:lang w:eastAsia="ru-RU"/>
        </w:rPr>
        <w:t xml:space="preserve">едставлен в Приложении 1.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9. Материально-техническое обеспечение образовательного процесса по дисциплине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9.1. Описание материально-технической базы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Аудитория, оснащенная необходимым оборудованием для проведения лекционных и практических занятий. Оборудование педагогического кабинета: стенды, плакаты, учебно-методические пособия, дидактический материал. 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Технические средства обучения, мультимедийное оборудование.</w:t>
      </w:r>
      <w:r/>
    </w:p>
    <w:p>
      <w:pPr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Перечень программного обеспечения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Microsoft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Office</w:t>
      </w:r>
      <w:r>
        <w:rPr>
          <w:rFonts w:ascii="Times New Roman" w:hAnsi="Times New Roman"/>
          <w:bCs/>
          <w:sz w:val="24"/>
          <w:szCs w:val="24"/>
        </w:rPr>
        <w:t xml:space="preserve">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-браузеры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GoogleChrome</w:t>
      </w:r>
      <w:r>
        <w:rPr>
          <w:rFonts w:ascii="Times New Roman" w:hAnsi="Times New Roman"/>
          <w:bCs/>
          <w:sz w:val="24"/>
          <w:szCs w:val="24"/>
        </w:rPr>
        <w:t xml:space="preserve">, 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MozillaFirefox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Opera</w:t>
      </w:r>
      <w:r>
        <w:rPr>
          <w:rFonts w:ascii="Times New Roman" w:hAnsi="Times New Roman"/>
          <w:bCs/>
          <w:sz w:val="24"/>
          <w:szCs w:val="24"/>
        </w:rPr>
        <w:t xml:space="preserve">илидр</w:t>
      </w:r>
      <w:r>
        <w:rPr>
          <w:rFonts w:ascii="Times New Roman" w:hAnsi="Times New Roman"/>
          <w:bCs/>
          <w:sz w:val="24"/>
          <w:szCs w:val="24"/>
        </w:rPr>
        <w:t xml:space="preserve">.;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-технология </w:t>
      </w:r>
      <w:r>
        <w:rPr>
          <w:rFonts w:ascii="Times New Roman" w:hAnsi="Times New Roman"/>
          <w:bCs/>
          <w:sz w:val="24"/>
          <w:szCs w:val="24"/>
        </w:rPr>
        <w:t xml:space="preserve">ВикиВики</w:t>
      </w:r>
      <w:r>
        <w:rPr>
          <w:rFonts w:ascii="Times New Roman" w:hAnsi="Times New Roman"/>
          <w:bCs/>
          <w:sz w:val="24"/>
          <w:szCs w:val="24"/>
        </w:rPr>
        <w:t xml:space="preserve">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-сервисы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on</w:t>
      </w:r>
      <w:r>
        <w:rPr>
          <w:rFonts w:ascii="Times New Roman" w:hAnsi="Times New Roman"/>
          <w:bCs/>
          <w:sz w:val="24"/>
          <w:szCs w:val="24"/>
        </w:rPr>
        <w:t xml:space="preserve">-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line</w:t>
      </w:r>
      <w:r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 xml:space="preserve">-</w:t>
      </w:r>
      <w:r>
        <w:rPr>
          <w:rFonts w:ascii="Times New Roman" w:hAnsi="Times New Roman"/>
          <w:bCs/>
          <w:sz w:val="24"/>
          <w:szCs w:val="24"/>
        </w:rPr>
        <w:t xml:space="preserve">облачные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технологии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>
        <w:rPr>
          <w:rFonts w:ascii="Times New Roman" w:hAnsi="Times New Roman"/>
          <w:bCs/>
          <w:sz w:val="24"/>
          <w:szCs w:val="24"/>
        </w:rPr>
        <w:t xml:space="preserve">или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Перечень информационных справочных систем</w:t>
      </w:r>
      <w:r/>
    </w:p>
    <w:p>
      <w:pPr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http://www.biblioclub.ru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ЭБС «Университетская библиотека онлайн»</w:t>
      </w:r>
      <w:r/>
    </w:p>
    <w:p>
      <w:pPr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http://www.elibrary.ru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Научная электронная библиотека</w:t>
      </w:r>
      <w:r/>
    </w:p>
    <w:p>
      <w:pPr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http://www.ebiblioteka.ru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  <w:r/>
    </w:p>
    <w:p>
      <w:pPr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http://window.edu.ru/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Единое окно доступа к образовательным ресурсам</w:t>
      </w:r>
      <w:r/>
    </w:p>
    <w:p>
      <w:pPr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http://wiki.mininuniver.ru</w:t>
      </w:r>
      <w:r>
        <w:rPr>
          <w:rFonts w:ascii="Times New Roman" w:hAnsi="Times New Roman"/>
          <w:bCs/>
          <w:sz w:val="24"/>
          <w:szCs w:val="24"/>
        </w:rPr>
        <w:tab/>
        <w:t xml:space="preserve">Вики НГПУ</w:t>
      </w:r>
      <w:r/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5.5.  ПРОГРАММА ДИСЦИПЛИНЫ</w:t>
      </w:r>
      <w:r/>
    </w:p>
    <w:p>
      <w:pPr>
        <w:jc w:val="center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</w:t>
      </w:r>
      <w:r>
        <w:rPr>
          <w:rFonts w:ascii="Times New Roman" w:hAnsi="Times New Roman"/>
          <w:b/>
          <w:sz w:val="24"/>
          <w:szCs w:val="24"/>
        </w:rPr>
        <w:t xml:space="preserve">БАНКОВСКИЕ ПРОДУКТЫ И УСЛУГИ</w:t>
      </w:r>
      <w:r>
        <w:rPr>
          <w:rFonts w:ascii="Times New Roman" w:hAnsi="Times New Roman"/>
          <w:b/>
          <w:sz w:val="24"/>
          <w:szCs w:val="24"/>
        </w:rPr>
        <w:t xml:space="preserve">»</w:t>
      </w:r>
      <w:r/>
    </w:p>
    <w:p>
      <w:pPr>
        <w:ind w:firstLine="709"/>
        <w:jc w:val="both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1. Пояснительная записка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>
        <w:rPr>
          <w:rFonts w:ascii="Times New Roman" w:hAnsi="Times New Roman"/>
          <w:sz w:val="24"/>
          <w:szCs w:val="24"/>
        </w:rPr>
        <w:t xml:space="preserve">"</w:t>
      </w:r>
      <w:r>
        <w:rPr>
          <w:rFonts w:ascii="Times New Roman" w:hAnsi="Times New Roman"/>
          <w:sz w:val="24"/>
          <w:szCs w:val="24"/>
        </w:rPr>
        <w:t xml:space="preserve">Банковские продукты и услуги</w:t>
      </w:r>
      <w:r>
        <w:rPr>
          <w:rFonts w:ascii="Times New Roman" w:hAnsi="Times New Roman"/>
          <w:sz w:val="24"/>
          <w:szCs w:val="24"/>
        </w:rPr>
        <w:t xml:space="preserve">", как и другие дисциплины модуля, служит формированию трудовых действий специалиста э</w:t>
      </w:r>
      <w:r>
        <w:rPr>
          <w:rFonts w:ascii="Times New Roman" w:hAnsi="Times New Roman"/>
          <w:bCs/>
          <w:color w:val="000000"/>
          <w:sz w:val="24"/>
          <w:szCs w:val="24"/>
          <w:shd w:val="clear" w:fill="FFFFFF" w:color="auto"/>
        </w:rPr>
        <w:t xml:space="preserve"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>
        <w:rPr>
          <w:rFonts w:ascii="Times New Roman" w:hAnsi="Times New Roman"/>
          <w:sz w:val="24"/>
          <w:szCs w:val="24"/>
        </w:rPr>
        <w:t xml:space="preserve"> (согласно </w:t>
      </w:r>
      <w:r>
        <w:rPr>
          <w:rFonts w:ascii="Times New Roman" w:hAnsi="Times New Roman"/>
          <w:sz w:val="24"/>
          <w:szCs w:val="24"/>
        </w:rPr>
        <w:t xml:space="preserve">профстандарту</w:t>
      </w:r>
      <w:r>
        <w:rPr>
          <w:rFonts w:ascii="Times New Roman" w:hAnsi="Times New Roman"/>
          <w:sz w:val="24"/>
          <w:szCs w:val="24"/>
        </w:rPr>
        <w:t xml:space="preserve">).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Рабочая программа разработана для студентов-бакалавров, обучающихся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по направлению подготовки 44.03.03 Профессиональное обучение (по отраслям).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2. Место в структуре модуля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«</w:t>
      </w:r>
      <w:r>
        <w:rPr>
          <w:rFonts w:ascii="Times New Roman" w:hAnsi="Times New Roman"/>
          <w:sz w:val="24"/>
          <w:szCs w:val="24"/>
        </w:rPr>
        <w:t xml:space="preserve">Банковские продукты и услуги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относится к вариативной части комплексного модуля отраслевой подготовки «</w:t>
      </w:r>
      <w:r>
        <w:rPr>
          <w:rFonts w:ascii="Times New Roman" w:hAnsi="Times New Roman"/>
          <w:sz w:val="24"/>
          <w:szCs w:val="24"/>
        </w:rPr>
        <w:t xml:space="preserve">Банковское дело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».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Финансы и кредит,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Учет и аудит в финансово-кредитных организациях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3. Цели и задачи</w:t>
      </w:r>
      <w:r/>
    </w:p>
    <w:p>
      <w:pPr>
        <w:jc w:val="both"/>
        <w:spacing w:after="0"/>
        <w:shd w:val="clear" w:fill="FFFFFF" w:color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Цель</w:t>
      </w:r>
      <w:r>
        <w:rPr>
          <w:rFonts w:ascii="Times New Roman" w:hAnsi="Times New Roman" w:eastAsia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–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сформировать комплекс теоретических знаний и практических навыков, необходимых для научного представления </w:t>
      </w:r>
      <w:r>
        <w:rPr>
          <w:rFonts w:ascii="Times New Roman" w:hAnsi="Times New Roman"/>
          <w:color w:val="000000"/>
          <w:sz w:val="24"/>
          <w:szCs w:val="24"/>
        </w:rPr>
        <w:t xml:space="preserve">об </w:t>
      </w:r>
      <w:r>
        <w:rPr>
          <w:rFonts w:ascii="Times New Roman" w:hAnsi="Times New Roman"/>
          <w:sz w:val="24"/>
          <w:szCs w:val="24"/>
        </w:rPr>
        <w:t xml:space="preserve">банковских продуктах и услугах на современном этапе.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Задачи дисциплины:</w:t>
      </w:r>
      <w:r/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обучение студентов основным понятиям и законам в сфере организации кредитной работы;</w:t>
      </w:r>
      <w:r/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формирование у студентов необходимого уровня подготовки для понимания особенности функционирования банка и современные банковские продукты и услуги;</w:t>
      </w:r>
      <w:r/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приобретение практических навыков решения типовых задач по оценке кредитоспособности клиентов,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  <w:r/>
    </w:p>
    <w:p>
      <w:pPr>
        <w:pStyle w:val="723"/>
        <w:ind w:firstLine="706"/>
        <w:jc w:val="both"/>
        <w:spacing w:lineRule="auto" w:line="276" w:after="0" w:afterAutospacing="0" w:before="0" w:beforeAutospacing="0"/>
        <w:shd w:val="clear" w:fill="F9F9F7" w:color="auto"/>
      </w:pPr>
      <w:r>
        <w:t xml:space="preserve">- применение знаний принципов кредитования и деятельности участников рынка ссудных капиталов в будущей практической работе.</w:t>
      </w:r>
      <w:r/>
    </w:p>
    <w:p>
      <w:pPr>
        <w:contextualSpacing w:val="true"/>
        <w:ind w:firstLine="709"/>
        <w:jc w:val="both"/>
        <w:spacing w:after="0"/>
        <w:widowControl w:val="off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4. Образовательные результаты</w:t>
      </w:r>
      <w:r/>
    </w:p>
    <w:p>
      <w:pPr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1101"/>
        <w:gridCol w:w="2126"/>
        <w:gridCol w:w="1559"/>
        <w:gridCol w:w="2126"/>
        <w:gridCol w:w="1134"/>
        <w:gridCol w:w="1418"/>
      </w:tblGrid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ИДК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Средства оценивания ОР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й этики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ОР.1-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Демонстрирует умения анализировать законодательные и нормативные акты,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регламентирующие деятельность образовательных учреждений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УК.2.4.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Контрольная работа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Контрольный тест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 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717"/>
              <w:ind w:left="34"/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выполнять разработки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 основных и дополнительных образовательных программ, разрабатывать отдельные их компоненты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ОР.2-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Демонстрирует умения составления, оформления некоторых форм локальных актов ОУ и организационные процедуры, регламентирующих его деятельность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УК.2.2.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Контрольная работа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Контрольный тест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</w:t>
            </w:r>
            <w:r/>
          </w:p>
        </w:tc>
      </w:tr>
    </w:tbl>
    <w:p>
      <w:pPr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5.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Содержание дисциплины</w:t>
      </w:r>
      <w:r/>
    </w:p>
    <w:p>
      <w:pPr>
        <w:pStyle w:val="717"/>
        <w:ind w:left="360"/>
        <w:jc w:val="both"/>
        <w:spacing w:lineRule="auto" w:line="360" w:after="0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Тематический план</w:t>
      </w:r>
      <w:r/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3"/>
        <w:gridCol w:w="3958"/>
        <w:gridCol w:w="832"/>
        <w:gridCol w:w="831"/>
        <w:gridCol w:w="1355"/>
        <w:gridCol w:w="21"/>
        <w:gridCol w:w="1000"/>
        <w:gridCol w:w="834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53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395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темы</w:t>
            </w:r>
            <w:r/>
          </w:p>
        </w:tc>
        <w:tc>
          <w:tcPr>
            <w:gridSpan w:val="4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03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000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8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Всего часов по дисциплине</w:t>
            </w:r>
            <w:r/>
          </w:p>
        </w:tc>
      </w:tr>
      <w:tr>
        <w:trPr>
          <w:trHeight w:val="533"/>
        </w:trPr>
        <w:tc>
          <w:tcPr>
            <w:tcBorders>
              <w:left w:val="single" w:color="000000" w:sz="2" w:space="0"/>
              <w:right w:val="single" w:color="000000" w:sz="2" w:space="0"/>
            </w:tcBorders>
            <w:tcW w:w="53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3958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6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Аудиторная работа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СР (в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1000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</w:tcBorders>
            <w:tcW w:w="834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53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395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Семинары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00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338"/>
        </w:trPr>
        <w:tc>
          <w:tcPr>
            <w:gridSpan w:val="8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36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7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семестр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5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fill="FFFFFF" w:color="auto"/>
              </w:rPr>
              <w:t xml:space="preserve">Теоретические аспекты развития кредитных продуктов коммерческих банков.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 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 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10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5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Эволюция банковских продуктов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58" w:type="dxa"/>
            <w:textDirection w:val="lrTb"/>
            <w:noWrap w:val="false"/>
          </w:tcPr>
          <w:p>
            <w:pPr>
              <w:pStyle w:val="723"/>
              <w:spacing w:after="0" w:afterAutospacing="0" w:before="0" w:beforeAutospacing="0"/>
              <w:shd w:val="clear" w:fill="FFFFFF" w:color="auto"/>
              <w:rPr>
                <w:color w:val="000000"/>
              </w:rPr>
            </w:pPr>
            <w:r>
              <w:rPr>
                <w:color w:val="000000"/>
              </w:rPr>
              <w:t xml:space="preserve">Политика, определяющая внешние характеристики</w:t>
            </w:r>
            <w:r/>
          </w:p>
          <w:p>
            <w:pPr>
              <w:pStyle w:val="723"/>
              <w:spacing w:after="0" w:afterAutospacing="0" w:before="0" w:beforeAutospacing="0"/>
              <w:shd w:val="clear" w:fill="FFFFFF" w:color="auto"/>
              <w:rPr>
                <w:color w:val="000000"/>
              </w:rPr>
            </w:pPr>
            <w:r>
              <w:rPr>
                <w:color w:val="000000"/>
              </w:rPr>
              <w:t xml:space="preserve">банковских продуктов и их ассортимент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5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Банковские продукты для физических лиц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58" w:type="dxa"/>
            <w:textDirection w:val="lrTb"/>
            <w:noWrap w:val="false"/>
          </w:tcPr>
          <w:p>
            <w:pPr>
              <w:pStyle w:val="723"/>
              <w:spacing w:after="0" w:afterAutospacing="0" w:before="0" w:beforeAutospacing="0"/>
              <w:shd w:val="clear" w:fill="FFFFFF" w:color="auto"/>
              <w:rPr>
                <w:color w:val="000000"/>
              </w:rPr>
            </w:pPr>
            <w:r>
              <w:rPr>
                <w:color w:val="000000"/>
              </w:rPr>
              <w:t xml:space="preserve">Система сбыта </w:t>
            </w:r>
            <w:r>
              <w:rPr>
                <w:color w:val="000000"/>
              </w:rPr>
              <w:t xml:space="preserve">банковских</w:t>
            </w:r>
            <w:r/>
          </w:p>
          <w:p>
            <w:pPr>
              <w:pStyle w:val="723"/>
              <w:spacing w:after="0" w:afterAutospacing="0" w:before="0" w:beforeAutospacing="0"/>
              <w:shd w:val="clear" w:fill="FFFFFF" w:color="auto"/>
              <w:rPr>
                <w:color w:val="000000"/>
              </w:rPr>
            </w:pPr>
            <w:r>
              <w:rPr>
                <w:color w:val="000000"/>
              </w:rPr>
              <w:t xml:space="preserve">продуктов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5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</w:rPr>
              <w:t xml:space="preserve">Новые банковские продукты и услуги.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</w:tr>
      <w:tr>
        <w:trPr>
          <w:trHeight w:val="278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2.3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95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Система «Клиент-банк»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8</w:t>
            </w:r>
            <w:r/>
          </w:p>
        </w:tc>
      </w:tr>
      <w:tr>
        <w:trPr>
          <w:trHeight w:val="27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95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Банковские продукты для юридических лиц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10</w:t>
            </w:r>
            <w:r/>
          </w:p>
        </w:tc>
      </w:tr>
      <w:tr>
        <w:trPr>
          <w:trHeight w:val="276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95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</w:rPr>
              <w:t xml:space="preserve">Кредитные продукты банков для юридических лиц.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</w:tr>
      <w:tr>
        <w:trPr>
          <w:trHeight w:val="28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95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</w:rPr>
              <w:t xml:space="preserve">Инвестиционные кредитные продукты банков для корпоративных клиентов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</w:tr>
      <w:tr>
        <w:trPr>
          <w:trHeight w:val="129"/>
        </w:trPr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91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36</w:t>
            </w:r>
            <w:r/>
          </w:p>
        </w:tc>
      </w:tr>
    </w:tbl>
    <w:p>
      <w:pPr>
        <w:pStyle w:val="717"/>
        <w:ind w:left="360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pStyle w:val="717"/>
        <w:numPr>
          <w:ilvl w:val="1"/>
          <w:numId w:val="19"/>
        </w:numPr>
        <w:jc w:val="both"/>
        <w:spacing w:after="0"/>
        <w:tabs>
          <w:tab w:val="left" w:pos="1134" w:leader="none"/>
        </w:tabs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Методы обучения</w:t>
      </w:r>
      <w:r/>
    </w:p>
    <w:p>
      <w:pPr>
        <w:pStyle w:val="717"/>
        <w:ind w:left="0"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  <w:t xml:space="preserve">Деловая игра</w:t>
      </w:r>
      <w:r/>
    </w:p>
    <w:p>
      <w:pPr>
        <w:pStyle w:val="717"/>
        <w:ind w:left="0"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  <w:t xml:space="preserve">Метод проектов</w:t>
      </w:r>
      <w:r/>
    </w:p>
    <w:p>
      <w:pPr>
        <w:pStyle w:val="717"/>
        <w:ind w:left="0"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  <w:t xml:space="preserve">Кейс-задания</w:t>
      </w:r>
      <w:r/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6. Рейтинг-план дисциплины</w:t>
      </w:r>
      <w:r/>
    </w:p>
    <w:p>
      <w:pPr>
        <w:ind w:firstLine="709"/>
        <w:jc w:val="both"/>
        <w:spacing w:after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6.1. Рейтинг-план</w:t>
      </w:r>
      <w:r/>
    </w:p>
    <w:tbl>
      <w:tblPr>
        <w:tblW w:w="5500" w:type="pct"/>
        <w:tblLayout w:type="fixed"/>
        <w:tblLook w:val="04A0" w:firstRow="1" w:lastRow="0" w:firstColumn="1" w:lastColumn="0" w:noHBand="0" w:noVBand="1"/>
      </w:tblPr>
      <w:tblGrid>
        <w:gridCol w:w="465"/>
        <w:gridCol w:w="1696"/>
        <w:gridCol w:w="31"/>
        <w:gridCol w:w="1574"/>
        <w:gridCol w:w="1361"/>
        <w:gridCol w:w="37"/>
        <w:gridCol w:w="924"/>
        <w:gridCol w:w="60"/>
        <w:gridCol w:w="1036"/>
        <w:gridCol w:w="1231"/>
        <w:gridCol w:w="1077"/>
        <w:gridCol w:w="1036"/>
      </w:tblGrid>
      <w:tr>
        <w:trPr>
          <w:gridAfter w:val="1"/>
          <w:trHeight w:val="6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6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/п</w:t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2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7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Виды учебной деятельности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 оценивания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min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max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3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Баллы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6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2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7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6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3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12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10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Максимальный</w:t>
            </w:r>
            <w:r/>
          </w:p>
        </w:tc>
      </w:tr>
      <w:tr>
        <w:trPr>
          <w:gridAfter w:val="1"/>
          <w:trHeight w:val="300"/>
        </w:trPr>
        <w:tc>
          <w:tcPr>
            <w:gridSpan w:val="11"/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492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fill="FFFFFF" w:color="auto"/>
              </w:rPr>
              <w:t xml:space="preserve">Теоретические аспекты развития кредитных продуктов коммерческих банков.</w:t>
            </w:r>
            <w:r/>
          </w:p>
        </w:tc>
      </w:tr>
      <w:tr>
        <w:trPr>
          <w:gridAfter w:val="1"/>
          <w:trHeight w:val="54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46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6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ОР.1.5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60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контрольной работы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398" w:type="dxa"/>
            <w:textDirection w:val="lrTb"/>
            <w:noWrap w:val="false"/>
          </w:tcPr>
          <w:p>
            <w:pPr>
              <w:jc w:val="center"/>
              <w:spacing w:lineRule="auto" w:line="240" w:after="0" w:before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9-14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2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</w:tr>
      <w:tr>
        <w:trPr>
          <w:trHeight w:val="180"/>
        </w:trPr>
        <w:tc>
          <w:tcPr>
            <w:gridSpan w:val="11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492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Банковские продукты для физических лиц</w:t>
            </w:r>
            <w:r/>
          </w:p>
        </w:tc>
        <w:tc>
          <w:tcPr>
            <w:tcW w:w="10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</w:tr>
      <w:tr>
        <w:trPr>
          <w:gridAfter w:val="1"/>
          <w:trHeight w:val="291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6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6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ОР.2.5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60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контрольной работы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1" w:type="dxa"/>
            <w:textDirection w:val="lrTb"/>
            <w:noWrap w:val="false"/>
          </w:tcPr>
          <w:p>
            <w:pPr>
              <w:jc w:val="center"/>
              <w:spacing w:lineRule="auto" w:line="240" w:after="0" w:before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9-14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</w:tr>
      <w:tr>
        <w:trPr>
          <w:gridAfter w:val="1"/>
          <w:trHeight w:val="291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6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6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ОР.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2.5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.2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60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контрольного тестирования по разделу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Контрольное тестирование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9-14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</w:tr>
      <w:tr>
        <w:trPr>
          <w:gridAfter w:val="1"/>
          <w:trHeight w:val="150"/>
        </w:trPr>
        <w:tc>
          <w:tcPr>
            <w:gridSpan w:val="11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492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Банковские продукты для юридических лиц</w:t>
            </w:r>
            <w:r/>
          </w:p>
        </w:tc>
      </w:tr>
      <w:tr>
        <w:trPr>
          <w:gridAfter w:val="1"/>
          <w:trHeight w:val="960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none" w:color="000000" w:sz="4" w:space="0"/>
            </w:tcBorders>
            <w:tcW w:w="46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none" w:color="000000" w:sz="4" w:space="0"/>
            </w:tcBorders>
            <w:tcW w:w="16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ОР.1.5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none" w:color="000000" w:sz="4" w:space="0"/>
            </w:tcBorders>
            <w:tcW w:w="160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контрольной работы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1" w:type="dxa"/>
            <w:textDirection w:val="lrTb"/>
            <w:noWrap w:val="false"/>
          </w:tcPr>
          <w:p>
            <w:pPr>
              <w:jc w:val="center"/>
              <w:spacing w:lineRule="auto" w:line="240" w:after="0" w:before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9-14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</w:tr>
      <w:tr>
        <w:trPr>
          <w:gridAfter w:val="1"/>
          <w:trHeight w:val="960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none" w:color="000000" w:sz="4" w:space="0"/>
            </w:tcBorders>
            <w:tcW w:w="46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none" w:color="000000" w:sz="4" w:space="0"/>
            </w:tcBorders>
            <w:tcW w:w="16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ОР.2.5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.2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none" w:color="000000" w:sz="4" w:space="0"/>
            </w:tcBorders>
            <w:tcW w:w="160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контрольного тестирования по разделу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Контрольное тестирование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9-14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</w:tr>
      <w:tr>
        <w:trPr>
          <w:gridAfter w:val="1"/>
          <w:trHeight w:val="279"/>
        </w:trPr>
        <w:tc>
          <w:tcPr>
            <w:gridSpan w:val="9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none" w:color="000000" w:sz="4" w:space="0"/>
            </w:tcBorders>
            <w:tcW w:w="7184" w:type="dxa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Зачет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30</w:t>
            </w:r>
            <w:r/>
          </w:p>
        </w:tc>
      </w:tr>
      <w:tr>
        <w:trPr>
          <w:gridAfter w:val="1"/>
          <w:trHeight w:val="195"/>
        </w:trPr>
        <w:tc>
          <w:tcPr>
            <w:gridSpan w:val="9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7184" w:type="dxa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Итого: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100</w:t>
            </w:r>
            <w:r/>
          </w:p>
        </w:tc>
      </w:tr>
    </w:tbl>
    <w:p>
      <w:pPr>
        <w:jc w:val="both"/>
        <w:spacing w:lineRule="auto" w:line="240"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</w:t>
      </w:r>
      <w:r>
        <w:rPr>
          <w:rFonts w:ascii="Times New Roman" w:hAnsi="Times New Roman"/>
          <w:b/>
          <w:bCs/>
          <w:sz w:val="24"/>
          <w:szCs w:val="24"/>
        </w:rPr>
        <w:t xml:space="preserve">7. Учебно-методическое и информационное обеспечение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</w:t>
      </w:r>
      <w:r>
        <w:rPr>
          <w:rFonts w:ascii="Times New Roman" w:hAnsi="Times New Roman"/>
          <w:i/>
          <w:sz w:val="24"/>
          <w:szCs w:val="24"/>
        </w:rPr>
        <w:t xml:space="preserve">.1.  Основная литература:</w:t>
      </w:r>
      <w:r/>
    </w:p>
    <w:p>
      <w:pPr>
        <w:pStyle w:val="759"/>
        <w:jc w:val="both"/>
        <w:spacing w:after="0" w:afterAutospacing="0" w:before="0" w:beforeAutospacing="0"/>
        <w:tabs>
          <w:tab w:val="left" w:pos="993" w:leader="none"/>
        </w:tabs>
        <w:rPr>
          <w:u w:val="single"/>
        </w:rPr>
      </w:pPr>
      <w:r>
        <w:t xml:space="preserve">  </w:t>
      </w:r>
      <w:r/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Основная литература</w:t>
      </w:r>
      <w:r/>
    </w:p>
    <w:p>
      <w:pPr>
        <w:ind w:firstLine="709"/>
        <w:jc w:val="both"/>
        <w:spacing w:after="0"/>
        <w:tabs>
          <w:tab w:val="left" w:pos="28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Банковское дело: Управление и технологии: учебник / под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ред. А.М. Тавасиева. - 3-е изд. - Москва </w:t>
      </w:r>
      <w:r>
        <w:rPr>
          <w:rFonts w:ascii="Times New Roman" w:hAnsi="Times New Roman"/>
          <w:sz w:val="24"/>
          <w:szCs w:val="24"/>
        </w:rPr>
        <w:t xml:space="preserve">:</w:t>
      </w:r>
      <w:r>
        <w:rPr>
          <w:rFonts w:ascii="Times New Roman" w:hAnsi="Times New Roman"/>
          <w:sz w:val="24"/>
          <w:szCs w:val="24"/>
        </w:rPr>
        <w:t xml:space="preserve">Ю</w:t>
      </w:r>
      <w:r>
        <w:rPr>
          <w:rFonts w:ascii="Times New Roman" w:hAnsi="Times New Roman"/>
          <w:sz w:val="24"/>
          <w:szCs w:val="24"/>
        </w:rPr>
        <w:t xml:space="preserve">нити</w:t>
      </w:r>
      <w:r>
        <w:rPr>
          <w:rFonts w:ascii="Times New Roman" w:hAnsi="Times New Roman"/>
          <w:sz w:val="24"/>
          <w:szCs w:val="24"/>
        </w:rPr>
        <w:t xml:space="preserve">-Дана, 2015. - 663 с. - </w:t>
      </w:r>
      <w:r>
        <w:rPr>
          <w:rFonts w:ascii="Times New Roman" w:hAnsi="Times New Roman"/>
          <w:sz w:val="24"/>
          <w:szCs w:val="24"/>
        </w:rPr>
        <w:t xml:space="preserve">Библиогр</w:t>
      </w:r>
      <w:r>
        <w:rPr>
          <w:rFonts w:ascii="Times New Roman" w:hAnsi="Times New Roman"/>
          <w:sz w:val="24"/>
          <w:szCs w:val="24"/>
        </w:rPr>
        <w:t xml:space="preserve">. в кн. - ISBN 978-5-238-02229-1 ;Тоже [Электронный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ресурс]. - URL: </w:t>
      </w:r>
      <w:hyperlink r:id="rId34" w:tooltip="http://biblioclub.ru/index.php?page=book&amp;id=114731" w:history="1">
        <w:r>
          <w:rPr>
            <w:rStyle w:val="738"/>
            <w:rFonts w:ascii="Times New Roman" w:hAnsi="Times New Roman"/>
            <w:sz w:val="24"/>
            <w:szCs w:val="24"/>
          </w:rPr>
          <w:t xml:space="preserve">http://biblioclub.ru/index.php?page=book&amp;id=114731</w:t>
        </w:r>
      </w:hyperlink>
      <w:r>
        <w:rPr>
          <w:rFonts w:ascii="Times New Roman" w:hAnsi="Times New Roman"/>
          <w:sz w:val="24"/>
          <w:szCs w:val="24"/>
        </w:rPr>
        <w:t xml:space="preserve">.</w:t>
      </w:r>
      <w:r/>
    </w:p>
    <w:p>
      <w:pPr>
        <w:pStyle w:val="762"/>
        <w:ind w:firstLine="709"/>
        <w:jc w:val="both"/>
        <w:spacing w:lineRule="auto" w:line="276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2. Тавасиев, А.М. Банковское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дело: учебное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пособие / А.М.</w:t>
      </w:r>
      <w:r>
        <w:rPr>
          <w:sz w:val="24"/>
          <w:szCs w:val="24"/>
        </w:rPr>
        <w:t xml:space="preserve"> </w:t>
      </w:r>
      <w:r>
        <w:rPr>
          <w:sz w:val="24"/>
          <w:szCs w:val="24"/>
          <w:lang w:val="ru-RU"/>
        </w:rPr>
        <w:t xml:space="preserve">Тавасиев, В.А.</w:t>
      </w:r>
      <w:r>
        <w:rPr>
          <w:sz w:val="24"/>
          <w:szCs w:val="24"/>
        </w:rPr>
        <w:t xml:space="preserve"> </w:t>
      </w:r>
      <w:r>
        <w:rPr>
          <w:sz w:val="24"/>
          <w:szCs w:val="24"/>
          <w:lang w:val="ru-RU"/>
        </w:rPr>
        <w:t xml:space="preserve">Москвин, Н.Д.</w:t>
      </w:r>
      <w:r>
        <w:rPr>
          <w:sz w:val="24"/>
          <w:szCs w:val="24"/>
        </w:rPr>
        <w:t xml:space="preserve"> </w:t>
      </w:r>
      <w:r>
        <w:rPr>
          <w:sz w:val="24"/>
          <w:szCs w:val="24"/>
          <w:lang w:val="ru-RU"/>
        </w:rPr>
        <w:t xml:space="preserve">Эриашвили</w:t>
      </w:r>
      <w:r>
        <w:rPr>
          <w:sz w:val="24"/>
          <w:szCs w:val="24"/>
          <w:lang w:val="ru-RU"/>
        </w:rPr>
        <w:t xml:space="preserve">. - 2-е изд., </w:t>
      </w:r>
      <w:r>
        <w:rPr>
          <w:sz w:val="24"/>
          <w:szCs w:val="24"/>
          <w:lang w:val="ru-RU"/>
        </w:rPr>
        <w:t xml:space="preserve">перераб</w:t>
      </w:r>
      <w:r>
        <w:rPr>
          <w:sz w:val="24"/>
          <w:szCs w:val="24"/>
          <w:lang w:val="ru-RU"/>
        </w:rPr>
        <w:t xml:space="preserve">. </w:t>
      </w:r>
      <w:r>
        <w:rPr>
          <w:sz w:val="24"/>
          <w:szCs w:val="24"/>
          <w:lang w:val="ru-RU"/>
        </w:rPr>
        <w:t xml:space="preserve">И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доп. - Москва </w:t>
      </w:r>
      <w:r>
        <w:rPr>
          <w:sz w:val="24"/>
          <w:szCs w:val="24"/>
          <w:lang w:val="ru-RU"/>
        </w:rPr>
        <w:t xml:space="preserve">:</w:t>
      </w:r>
      <w:r>
        <w:rPr>
          <w:sz w:val="24"/>
          <w:szCs w:val="24"/>
          <w:lang w:val="ru-RU"/>
        </w:rPr>
        <w:t xml:space="preserve">Ю</w:t>
      </w:r>
      <w:r>
        <w:rPr>
          <w:sz w:val="24"/>
          <w:szCs w:val="24"/>
          <w:lang w:val="ru-RU"/>
        </w:rPr>
        <w:t xml:space="preserve">нити</w:t>
      </w:r>
      <w:r>
        <w:rPr>
          <w:sz w:val="24"/>
          <w:szCs w:val="24"/>
          <w:lang w:val="ru-RU"/>
        </w:rPr>
        <w:t xml:space="preserve">-Дана, 2015. - 287 с. - </w:t>
      </w:r>
      <w:r>
        <w:rPr>
          <w:sz w:val="24"/>
          <w:szCs w:val="24"/>
          <w:lang w:val="ru-RU"/>
        </w:rPr>
        <w:t xml:space="preserve">Библиогр</w:t>
      </w:r>
      <w:r>
        <w:rPr>
          <w:sz w:val="24"/>
          <w:szCs w:val="24"/>
          <w:lang w:val="ru-RU"/>
        </w:rPr>
        <w:t xml:space="preserve">. в кн. - </w:t>
      </w:r>
      <w:r>
        <w:rPr>
          <w:sz w:val="24"/>
          <w:szCs w:val="24"/>
        </w:rPr>
        <w:t xml:space="preserve">ISBN</w:t>
      </w:r>
      <w:r>
        <w:rPr>
          <w:sz w:val="24"/>
          <w:szCs w:val="24"/>
          <w:lang w:val="ru-RU"/>
        </w:rPr>
        <w:t xml:space="preserve"> 978-5-238-01017-5 ;Тоже [Электронный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ресурс]. - </w:t>
      </w:r>
      <w:r>
        <w:rPr>
          <w:sz w:val="24"/>
          <w:szCs w:val="24"/>
        </w:rPr>
        <w:t xml:space="preserve">URL</w:t>
      </w:r>
      <w:r>
        <w:rPr>
          <w:sz w:val="24"/>
          <w:szCs w:val="24"/>
          <w:lang w:val="ru-RU"/>
        </w:rPr>
        <w:t xml:space="preserve">: </w:t>
      </w:r>
      <w:hyperlink r:id="rId35" w:tooltip="http://biblioclub.ru/index.php?page=book&amp;id=116705" w:history="1">
        <w:r>
          <w:rPr>
            <w:rStyle w:val="738"/>
            <w:sz w:val="24"/>
            <w:szCs w:val="24"/>
          </w:rPr>
          <w:t xml:space="preserve">http</w:t>
        </w:r>
        <w:r>
          <w:rPr>
            <w:rStyle w:val="738"/>
            <w:sz w:val="24"/>
            <w:szCs w:val="24"/>
            <w:lang w:val="ru-RU"/>
          </w:rPr>
          <w:t xml:space="preserve">://</w:t>
        </w:r>
        <w:r>
          <w:rPr>
            <w:rStyle w:val="738"/>
            <w:sz w:val="24"/>
            <w:szCs w:val="24"/>
          </w:rPr>
          <w:t xml:space="preserve">biblioclub</w:t>
        </w:r>
        <w:r>
          <w:rPr>
            <w:rStyle w:val="738"/>
            <w:sz w:val="24"/>
            <w:szCs w:val="24"/>
            <w:lang w:val="ru-RU"/>
          </w:rPr>
          <w:t xml:space="preserve">.</w:t>
        </w:r>
        <w:r>
          <w:rPr>
            <w:rStyle w:val="738"/>
            <w:sz w:val="24"/>
            <w:szCs w:val="24"/>
          </w:rPr>
          <w:t xml:space="preserve">ru</w:t>
        </w:r>
        <w:r>
          <w:rPr>
            <w:rStyle w:val="738"/>
            <w:sz w:val="24"/>
            <w:szCs w:val="24"/>
            <w:lang w:val="ru-RU"/>
          </w:rPr>
          <w:t xml:space="preserve">/</w:t>
        </w:r>
        <w:r>
          <w:rPr>
            <w:rStyle w:val="738"/>
            <w:sz w:val="24"/>
            <w:szCs w:val="24"/>
          </w:rPr>
          <w:t xml:space="preserve">index</w:t>
        </w:r>
        <w:r>
          <w:rPr>
            <w:rStyle w:val="738"/>
            <w:sz w:val="24"/>
            <w:szCs w:val="24"/>
            <w:lang w:val="ru-RU"/>
          </w:rPr>
          <w:t xml:space="preserve">.</w:t>
        </w:r>
        <w:r>
          <w:rPr>
            <w:rStyle w:val="738"/>
            <w:sz w:val="24"/>
            <w:szCs w:val="24"/>
          </w:rPr>
          <w:t xml:space="preserve">php</w:t>
        </w:r>
        <w:r>
          <w:rPr>
            <w:rStyle w:val="738"/>
            <w:sz w:val="24"/>
            <w:szCs w:val="24"/>
            <w:lang w:val="ru-RU"/>
          </w:rPr>
          <w:t xml:space="preserve">?</w:t>
        </w:r>
        <w:r>
          <w:rPr>
            <w:rStyle w:val="738"/>
            <w:sz w:val="24"/>
            <w:szCs w:val="24"/>
          </w:rPr>
          <w:t xml:space="preserve">page</w:t>
        </w:r>
        <w:r>
          <w:rPr>
            <w:rStyle w:val="738"/>
            <w:sz w:val="24"/>
            <w:szCs w:val="24"/>
            <w:lang w:val="ru-RU"/>
          </w:rPr>
          <w:t xml:space="preserve">=</w:t>
        </w:r>
        <w:r>
          <w:rPr>
            <w:rStyle w:val="738"/>
            <w:sz w:val="24"/>
            <w:szCs w:val="24"/>
          </w:rPr>
          <w:t xml:space="preserve">book</w:t>
        </w:r>
        <w:r>
          <w:rPr>
            <w:rStyle w:val="738"/>
            <w:sz w:val="24"/>
            <w:szCs w:val="24"/>
            <w:lang w:val="ru-RU"/>
          </w:rPr>
          <w:t xml:space="preserve">&amp;</w:t>
        </w:r>
        <w:r>
          <w:rPr>
            <w:rStyle w:val="738"/>
            <w:sz w:val="24"/>
            <w:szCs w:val="24"/>
          </w:rPr>
          <w:t xml:space="preserve">id</w:t>
        </w:r>
        <w:r>
          <w:rPr>
            <w:rStyle w:val="738"/>
            <w:sz w:val="24"/>
            <w:szCs w:val="24"/>
            <w:lang w:val="ru-RU"/>
          </w:rPr>
          <w:t xml:space="preserve">=116705</w:t>
        </w:r>
      </w:hyperlink>
      <w:r>
        <w:rPr>
          <w:sz w:val="24"/>
          <w:szCs w:val="24"/>
          <w:lang w:val="ru-RU"/>
        </w:rPr>
        <w:t xml:space="preserve">.</w:t>
      </w:r>
      <w:r/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7.2. Дополнительная литература</w:t>
      </w:r>
      <w:r/>
    </w:p>
    <w:p>
      <w:pPr>
        <w:ind w:firstLine="709"/>
        <w:jc w:val="both"/>
        <w:spacing w:after="0"/>
        <w:rPr>
          <w:rFonts w:ascii="Times New Roman" w:hAnsi="Times New Roman"/>
          <w:iCs/>
          <w:sz w:val="24"/>
          <w:szCs w:val="24"/>
          <w:shd w:val="clear" w:fill="FFFFFF" w:color="auto"/>
        </w:rPr>
      </w:pPr>
      <w:r>
        <w:rPr>
          <w:rFonts w:ascii="Times New Roman" w:hAnsi="Times New Roman"/>
          <w:sz w:val="24"/>
          <w:szCs w:val="24"/>
        </w:rPr>
        <w:t xml:space="preserve">1. Банковское дело: учебник / Н.Н. </w:t>
      </w:r>
      <w:r>
        <w:rPr>
          <w:rFonts w:ascii="Times New Roman" w:hAnsi="Times New Roman"/>
          <w:sz w:val="24"/>
          <w:szCs w:val="24"/>
        </w:rPr>
        <w:t xml:space="preserve">Наточеева</w:t>
      </w:r>
      <w:r>
        <w:rPr>
          <w:rFonts w:ascii="Times New Roman" w:hAnsi="Times New Roman"/>
          <w:sz w:val="24"/>
          <w:szCs w:val="24"/>
        </w:rPr>
        <w:t xml:space="preserve">, Ю.А. Ровенский, Е.А. </w:t>
      </w:r>
      <w:r>
        <w:rPr>
          <w:rFonts w:ascii="Times New Roman" w:hAnsi="Times New Roman"/>
          <w:sz w:val="24"/>
          <w:szCs w:val="24"/>
        </w:rPr>
        <w:t xml:space="preserve">Звонова</w:t>
      </w:r>
      <w:r>
        <w:rPr>
          <w:rFonts w:ascii="Times New Roman" w:hAnsi="Times New Roman"/>
          <w:sz w:val="24"/>
          <w:szCs w:val="24"/>
        </w:rPr>
        <w:t xml:space="preserve"> и др.; под ред. Н.Н. </w:t>
      </w:r>
      <w:r>
        <w:rPr>
          <w:rFonts w:ascii="Times New Roman" w:hAnsi="Times New Roman"/>
          <w:sz w:val="24"/>
          <w:szCs w:val="24"/>
        </w:rPr>
        <w:t xml:space="preserve">Наточеевой</w:t>
      </w:r>
      <w:r>
        <w:rPr>
          <w:rFonts w:ascii="Times New Roman" w:hAnsi="Times New Roman"/>
          <w:sz w:val="24"/>
          <w:szCs w:val="24"/>
        </w:rPr>
        <w:t xml:space="preserve">. - Москва: Издательско-торговая корпорация «Дашков и</w:t>
      </w:r>
      <w:r>
        <w:rPr>
          <w:rFonts w:ascii="Times New Roman" w:hAnsi="Times New Roman"/>
          <w:sz w:val="24"/>
          <w:szCs w:val="24"/>
        </w:rPr>
        <w:t xml:space="preserve"> К</w:t>
      </w:r>
      <w:r>
        <w:rPr>
          <w:rFonts w:ascii="Times New Roman" w:hAnsi="Times New Roman"/>
          <w:sz w:val="24"/>
          <w:szCs w:val="24"/>
        </w:rPr>
        <w:t xml:space="preserve">°», </w:t>
      </w:r>
      <w:r>
        <w:rPr>
          <w:rFonts w:ascii="Times New Roman" w:hAnsi="Times New Roman"/>
          <w:sz w:val="24"/>
          <w:szCs w:val="24"/>
        </w:rPr>
        <w:t xml:space="preserve">2016. - 272 с.: ил. - (Учебные издания для бакалавров). - ISBN 978-5-394-02591-4; [Электронный ресурс]. - URL: </w:t>
      </w:r>
      <w:hyperlink r:id="rId36" w:tooltip="http://biblioclub.ru/index.php?page=book&amp;id=453872" w:history="1">
        <w:r>
          <w:rPr>
            <w:rFonts w:ascii="Times New Roman" w:hAnsi="Times New Roman"/>
            <w:sz w:val="24"/>
            <w:szCs w:val="24"/>
          </w:rPr>
          <w:t xml:space="preserve">http://biblioclub.ru/index.php?page=book&amp;id=453872</w:t>
        </w:r>
      </w:hyperlink>
      <w:r/>
      <w:r/>
    </w:p>
    <w:p>
      <w:pPr>
        <w:ind w:firstLine="709"/>
        <w:jc w:val="both"/>
        <w:spacing w:after="0"/>
        <w:rPr>
          <w:rFonts w:ascii="Times New Roman" w:hAnsi="Times New Roman"/>
          <w:iCs/>
          <w:sz w:val="24"/>
          <w:szCs w:val="24"/>
          <w:shd w:val="clear" w:fill="FFFFFF" w:color="auto"/>
        </w:rPr>
      </w:pPr>
      <w:r>
        <w:rPr>
          <w:rFonts w:ascii="Times New Roman" w:hAnsi="Times New Roman"/>
          <w:iCs/>
          <w:sz w:val="24"/>
          <w:szCs w:val="24"/>
          <w:shd w:val="clear" w:fill="FFFFFF" w:color="auto"/>
        </w:rPr>
        <w:t xml:space="preserve">2. </w:t>
      </w:r>
      <w:r>
        <w:rPr>
          <w:rFonts w:ascii="Times New Roman" w:hAnsi="Times New Roman"/>
          <w:sz w:val="24"/>
          <w:szCs w:val="24"/>
        </w:rPr>
        <w:t xml:space="preserve">Компьютеризация банковских операций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учебное пособие / ред. Г.А. Титоренко. - 2-е изд., </w:t>
      </w:r>
      <w:r>
        <w:rPr>
          <w:rFonts w:ascii="Times New Roman" w:hAnsi="Times New Roman"/>
          <w:sz w:val="24"/>
          <w:szCs w:val="24"/>
        </w:rPr>
        <w:t xml:space="preserve">перераб</w:t>
      </w:r>
      <w:r>
        <w:rPr>
          <w:rFonts w:ascii="Times New Roman" w:hAnsi="Times New Roman"/>
          <w:sz w:val="24"/>
          <w:szCs w:val="24"/>
        </w:rPr>
        <w:t xml:space="preserve">. и доп. - Москва : </w:t>
      </w:r>
      <w:r>
        <w:rPr>
          <w:rFonts w:ascii="Times New Roman" w:hAnsi="Times New Roman"/>
          <w:sz w:val="24"/>
          <w:szCs w:val="24"/>
        </w:rPr>
        <w:t xml:space="preserve">Юнити</w:t>
      </w:r>
      <w:r>
        <w:rPr>
          <w:rFonts w:ascii="Times New Roman" w:hAnsi="Times New Roman"/>
          <w:sz w:val="24"/>
          <w:szCs w:val="24"/>
        </w:rPr>
        <w:t xml:space="preserve">-Дана, 2015. - 205 с. : ил., табл., схемы - ISBN 978-5-238-01339-8</w:t>
      </w:r>
      <w:r>
        <w:rPr>
          <w:rFonts w:ascii="Times New Roman" w:hAnsi="Times New Roman"/>
          <w:sz w:val="24"/>
          <w:szCs w:val="24"/>
        </w:rPr>
        <w:t xml:space="preserve"> ;</w:t>
      </w:r>
      <w:r>
        <w:rPr>
          <w:rFonts w:ascii="Times New Roman" w:hAnsi="Times New Roman"/>
          <w:sz w:val="24"/>
          <w:szCs w:val="24"/>
        </w:rPr>
        <w:t xml:space="preserve"> [Электронный ресурс]. - URL: </w:t>
      </w:r>
      <w:hyperlink r:id="rId37" w:tooltip="http://biblioclub.ru/index.php?page=book&amp;id=115314" w:history="1">
        <w:r>
          <w:rPr>
            <w:rFonts w:ascii="Times New Roman" w:hAnsi="Times New Roman"/>
            <w:sz w:val="24"/>
            <w:szCs w:val="24"/>
          </w:rPr>
          <w:t xml:space="preserve">http://biblioclub.ru/index.php?page=book&amp;id=115314</w:t>
        </w:r>
      </w:hyperlink>
      <w:r/>
      <w:r/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обучающихся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  <w:r/>
    </w:p>
    <w:p>
      <w:pPr>
        <w:numPr>
          <w:ilvl w:val="0"/>
          <w:numId w:val="23"/>
        </w:numPr>
        <w:ind w:left="0" w:firstLine="426"/>
        <w:jc w:val="both"/>
        <w:spacing w:after="0"/>
        <w:tabs>
          <w:tab w:val="left" w:pos="851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Банковское дело: Управление и технологии: учебник / под ред. А.М. Тавасиева. - 3-е изд. - Москва: </w:t>
      </w:r>
      <w:r>
        <w:rPr>
          <w:rFonts w:ascii="Times New Roman" w:hAnsi="Times New Roman"/>
          <w:bCs/>
          <w:sz w:val="24"/>
          <w:szCs w:val="24"/>
        </w:rPr>
        <w:t xml:space="preserve">Юнити</w:t>
      </w:r>
      <w:r>
        <w:rPr>
          <w:rFonts w:ascii="Times New Roman" w:hAnsi="Times New Roman"/>
          <w:bCs/>
          <w:sz w:val="24"/>
          <w:szCs w:val="24"/>
        </w:rPr>
        <w:t xml:space="preserve">-Дана, 2015. - 663 с. - </w:t>
      </w:r>
      <w:r>
        <w:rPr>
          <w:rFonts w:ascii="Times New Roman" w:hAnsi="Times New Roman"/>
          <w:bCs/>
          <w:sz w:val="24"/>
          <w:szCs w:val="24"/>
        </w:rPr>
        <w:t xml:space="preserve">Библиогр</w:t>
      </w:r>
      <w:r>
        <w:rPr>
          <w:rFonts w:ascii="Times New Roman" w:hAnsi="Times New Roman"/>
          <w:bCs/>
          <w:sz w:val="24"/>
          <w:szCs w:val="24"/>
        </w:rPr>
        <w:t xml:space="preserve">. в кн. - ISBN 978-5-238-02229-1; То же [Электронный ресурс]. - URL: </w:t>
      </w:r>
      <w:r>
        <w:rPr>
          <w:rFonts w:ascii="Times New Roman" w:hAnsi="Times New Roman"/>
          <w:bCs/>
          <w:color w:val="0000FF"/>
          <w:sz w:val="24"/>
          <w:szCs w:val="24"/>
          <w:u w:val="single"/>
        </w:rPr>
        <w:t xml:space="preserve">http://biblioclub.ru/index.php?page=book&amp;id=114731</w:t>
      </w:r>
      <w:r/>
    </w:p>
    <w:p>
      <w:pPr>
        <w:numPr>
          <w:ilvl w:val="0"/>
          <w:numId w:val="23"/>
        </w:numPr>
        <w:ind w:left="0" w:firstLine="567"/>
        <w:jc w:val="both"/>
        <w:spacing w:after="0"/>
        <w:tabs>
          <w:tab w:val="left" w:pos="851" w:leader="none"/>
        </w:tabs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Калинин, Н.В. Деньги. Кредит. Банки: учебник / Н.В. Калинин, Л.В. </w:t>
      </w:r>
      <w:r>
        <w:rPr>
          <w:rFonts w:ascii="Times New Roman" w:hAnsi="Times New Roman"/>
          <w:bCs/>
          <w:sz w:val="24"/>
          <w:szCs w:val="24"/>
        </w:rPr>
        <w:t xml:space="preserve">Матраева</w:t>
      </w:r>
      <w:r>
        <w:rPr>
          <w:rFonts w:ascii="Times New Roman" w:hAnsi="Times New Roman"/>
          <w:bCs/>
          <w:sz w:val="24"/>
          <w:szCs w:val="24"/>
        </w:rPr>
        <w:t xml:space="preserve">, В.Н. Денисов. - Москва: Издательско-торговая корпорация «Дашков и</w:t>
      </w:r>
      <w:r>
        <w:rPr>
          <w:rFonts w:ascii="Times New Roman" w:hAnsi="Times New Roman"/>
          <w:bCs/>
          <w:sz w:val="24"/>
          <w:szCs w:val="24"/>
        </w:rPr>
        <w:t xml:space="preserve"> К</w:t>
      </w:r>
      <w:r>
        <w:rPr>
          <w:rFonts w:ascii="Times New Roman" w:hAnsi="Times New Roman"/>
          <w:bCs/>
          <w:sz w:val="24"/>
          <w:szCs w:val="24"/>
        </w:rPr>
        <w:t xml:space="preserve">°», 2018. - 304 с.: ил. - (Учебные издания для бакалавров). - </w:t>
      </w:r>
      <w:r>
        <w:rPr>
          <w:rFonts w:ascii="Times New Roman" w:hAnsi="Times New Roman"/>
          <w:bCs/>
          <w:sz w:val="24"/>
          <w:szCs w:val="24"/>
        </w:rPr>
        <w:t xml:space="preserve">Библиогр</w:t>
      </w:r>
      <w:r>
        <w:rPr>
          <w:rFonts w:ascii="Times New Roman" w:hAnsi="Times New Roman"/>
          <w:bCs/>
          <w:sz w:val="24"/>
          <w:szCs w:val="24"/>
        </w:rPr>
        <w:t xml:space="preserve">.: с. 298 - 300 - ISBN 978-5-394-02426-9; То же [Электронный ресурс]. - URL: http://biblioclub.ru/index.php?page=book&amp;id=495779 </w:t>
      </w:r>
      <w:r/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r/>
    </w:p>
    <w:p>
      <w:pPr>
        <w:jc w:val="both"/>
        <w:spacing w:after="0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1. Планирование и организация научных исследований: учебное пособие </w:t>
      </w:r>
      <w:r>
        <w:rPr>
          <w:rFonts w:ascii="Times New Roman" w:hAnsi="Times New Roman"/>
          <w:bCs/>
          <w:iCs/>
          <w:sz w:val="24"/>
          <w:szCs w:val="24"/>
        </w:rPr>
        <w:t xml:space="preserve">Комлацкий</w:t>
      </w:r>
      <w:r>
        <w:rPr>
          <w:rFonts w:ascii="Times New Roman" w:hAnsi="Times New Roman"/>
          <w:bCs/>
          <w:iCs/>
          <w:sz w:val="24"/>
          <w:szCs w:val="24"/>
        </w:rPr>
        <w:t xml:space="preserve"> В. И., Логинов С. В., </w:t>
      </w:r>
      <w:r>
        <w:rPr>
          <w:rFonts w:ascii="Times New Roman" w:hAnsi="Times New Roman"/>
          <w:bCs/>
          <w:iCs/>
          <w:sz w:val="24"/>
          <w:szCs w:val="24"/>
        </w:rPr>
        <w:t xml:space="preserve">Комлацкий</w:t>
      </w:r>
      <w:r>
        <w:rPr>
          <w:rFonts w:ascii="Times New Roman" w:hAnsi="Times New Roman"/>
          <w:bCs/>
          <w:iCs/>
          <w:sz w:val="24"/>
          <w:szCs w:val="24"/>
        </w:rPr>
        <w:t xml:space="preserve"> Г. В. Издатель: Феникс, 2014- 208 с. То же [Электронный ресурс].</w:t>
      </w:r>
      <w:r>
        <w:rPr>
          <w:rFonts w:ascii="Times New Roman" w:hAnsi="Times New Roman"/>
          <w:sz w:val="24"/>
          <w:szCs w:val="24"/>
        </w:rPr>
        <w:t xml:space="preserve">URL</w:t>
      </w:r>
      <w:r>
        <w:rPr>
          <w:rFonts w:ascii="Arial" w:hAnsi="Arial" w:cs="Arial"/>
          <w:sz w:val="24"/>
          <w:szCs w:val="24"/>
          <w:shd w:val="clear" w:fill="FFFFFF" w:color="auto"/>
        </w:rPr>
        <w:t xml:space="preserve">:</w:t>
      </w:r>
      <w:r>
        <w:rPr>
          <w:rFonts w:ascii="Times New Roman" w:hAnsi="Times New Roman"/>
          <w:sz w:val="24"/>
          <w:szCs w:val="24"/>
          <w:shd w:val="clear" w:fill="FFFFFF" w:color="auto"/>
        </w:rPr>
        <w:t xml:space="preserve">http://biblioclub.ru/index.php?page=book&amp;id=271595</w:t>
      </w:r>
      <w:r/>
    </w:p>
    <w:p>
      <w:pPr>
        <w:jc w:val="both"/>
        <w:spacing w:after="0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8. Фонды оценочных средств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pacing w:val="-4"/>
          <w:sz w:val="24"/>
          <w:szCs w:val="24"/>
          <w:lang w:eastAsia="ru-RU"/>
        </w:rPr>
        <w:t xml:space="preserve">Фонд оценочных сре</w:t>
      </w:r>
      <w:r>
        <w:rPr>
          <w:rFonts w:ascii="Times New Roman" w:hAnsi="Times New Roman" w:eastAsia="Times New Roman"/>
          <w:spacing w:val="-4"/>
          <w:sz w:val="24"/>
          <w:szCs w:val="24"/>
          <w:lang w:eastAsia="ru-RU"/>
        </w:rPr>
        <w:t xml:space="preserve">дств пр</w:t>
      </w:r>
      <w:r>
        <w:rPr>
          <w:rFonts w:ascii="Times New Roman" w:hAnsi="Times New Roman" w:eastAsia="Times New Roman"/>
          <w:spacing w:val="-4"/>
          <w:sz w:val="24"/>
          <w:szCs w:val="24"/>
          <w:lang w:eastAsia="ru-RU"/>
        </w:rPr>
        <w:t xml:space="preserve">едставлен в Приложении 1.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9. Материально-техническое обеспечение образовательного процесса по дисциплине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9.1. Описание материально-технической базы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Аудитория, оснащенная необходимым оборудованием для проведения лекционных и практических занятий. Оборудование педагогического кабинета: стенды, плакаты, учебно-методические пособия, дидактический материал. 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Технические средства обучения, мультимедийное оборудование.</w:t>
      </w:r>
      <w:r/>
    </w:p>
    <w:p>
      <w:pPr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Перечень программного обеспечения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Microsoft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Office</w:t>
      </w:r>
      <w:r>
        <w:rPr>
          <w:rFonts w:ascii="Times New Roman" w:hAnsi="Times New Roman"/>
          <w:bCs/>
          <w:sz w:val="24"/>
          <w:szCs w:val="24"/>
        </w:rPr>
        <w:t xml:space="preserve">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-браузеры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GoogleChrome</w:t>
      </w:r>
      <w:r>
        <w:rPr>
          <w:rFonts w:ascii="Times New Roman" w:hAnsi="Times New Roman"/>
          <w:bCs/>
          <w:sz w:val="24"/>
          <w:szCs w:val="24"/>
        </w:rPr>
        <w:t xml:space="preserve">, 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MozillaFirefox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Opera</w:t>
      </w:r>
      <w:r>
        <w:rPr>
          <w:rFonts w:ascii="Times New Roman" w:hAnsi="Times New Roman"/>
          <w:bCs/>
          <w:sz w:val="24"/>
          <w:szCs w:val="24"/>
        </w:rPr>
        <w:t xml:space="preserve">илидр</w:t>
      </w:r>
      <w:r>
        <w:rPr>
          <w:rFonts w:ascii="Times New Roman" w:hAnsi="Times New Roman"/>
          <w:bCs/>
          <w:sz w:val="24"/>
          <w:szCs w:val="24"/>
        </w:rPr>
        <w:t xml:space="preserve">.;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-технология </w:t>
      </w:r>
      <w:r>
        <w:rPr>
          <w:rFonts w:ascii="Times New Roman" w:hAnsi="Times New Roman"/>
          <w:bCs/>
          <w:sz w:val="24"/>
          <w:szCs w:val="24"/>
        </w:rPr>
        <w:t xml:space="preserve">ВикиВики</w:t>
      </w:r>
      <w:r>
        <w:rPr>
          <w:rFonts w:ascii="Times New Roman" w:hAnsi="Times New Roman"/>
          <w:bCs/>
          <w:sz w:val="24"/>
          <w:szCs w:val="24"/>
        </w:rPr>
        <w:t xml:space="preserve">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-сервисы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on</w:t>
      </w:r>
      <w:r>
        <w:rPr>
          <w:rFonts w:ascii="Times New Roman" w:hAnsi="Times New Roman"/>
          <w:bCs/>
          <w:sz w:val="24"/>
          <w:szCs w:val="24"/>
        </w:rPr>
        <w:t xml:space="preserve">-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line</w:t>
      </w:r>
      <w:r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 xml:space="preserve">-</w:t>
      </w:r>
      <w:r>
        <w:rPr>
          <w:rFonts w:ascii="Times New Roman" w:hAnsi="Times New Roman"/>
          <w:bCs/>
          <w:sz w:val="24"/>
          <w:szCs w:val="24"/>
        </w:rPr>
        <w:t xml:space="preserve">облачные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технологии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>
        <w:rPr>
          <w:rFonts w:ascii="Times New Roman" w:hAnsi="Times New Roman"/>
          <w:bCs/>
          <w:sz w:val="24"/>
          <w:szCs w:val="24"/>
        </w:rPr>
        <w:t xml:space="preserve">или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Перечень информационных справочных систем</w:t>
      </w:r>
      <w:r/>
    </w:p>
    <w:p>
      <w:pPr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http://www.biblioclub.ru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ЭБС «Университетская библиотека онлайн»</w:t>
      </w:r>
      <w:r/>
    </w:p>
    <w:p>
      <w:pPr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http://www.elibrary.ru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Научная электронная библиотека</w:t>
      </w:r>
      <w:r/>
    </w:p>
    <w:p>
      <w:pPr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http://www.ebiblioteka.ru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  <w:r/>
    </w:p>
    <w:p>
      <w:pPr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http://window.edu.ru/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Единое окно доступа к образовательным ресурсам</w:t>
      </w:r>
      <w:r/>
    </w:p>
    <w:p>
      <w:pPr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http://wiki.mininuniver.ru</w:t>
      </w:r>
      <w:r>
        <w:rPr>
          <w:rFonts w:ascii="Times New Roman" w:hAnsi="Times New Roman"/>
          <w:bCs/>
          <w:sz w:val="24"/>
          <w:szCs w:val="24"/>
        </w:rPr>
        <w:tab/>
        <w:t xml:space="preserve">Вики НГПУ</w:t>
      </w:r>
      <w:r/>
    </w:p>
    <w:p>
      <w:pPr>
        <w:spacing w:lineRule="auto" w:line="36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r>
      <w:r/>
    </w:p>
    <w:p>
      <w:pPr>
        <w:jc w:val="center"/>
        <w:spacing w:lineRule="auto" w:line="36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bCs/>
          <w:sz w:val="19"/>
          <w:szCs w:val="19"/>
          <w:lang w:eastAsia="ru-RU"/>
        </w:rPr>
        <w:t xml:space="preserve">6. ПРОГРАММА ПРАКТИКИ                                                                      </w:t>
      </w:r>
      <w:r/>
    </w:p>
    <w:p>
      <w:pPr>
        <w:jc w:val="center"/>
        <w:spacing w:lineRule="auto" w:line="36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bCs/>
          <w:sz w:val="19"/>
          <w:szCs w:val="19"/>
          <w:lang w:eastAsia="ru-RU"/>
        </w:rPr>
        <w:t xml:space="preserve">не предусмотрена</w:t>
      </w:r>
      <w:r/>
    </w:p>
    <w:p>
      <w:pPr>
        <w:jc w:val="center"/>
        <w:spacing w:lineRule="auto" w:line="36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r>
      <w:r/>
    </w:p>
    <w:p>
      <w:pPr>
        <w:jc w:val="center"/>
        <w:spacing w:lineRule="auto" w:line="36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bCs/>
          <w:sz w:val="19"/>
          <w:szCs w:val="19"/>
          <w:lang w:eastAsia="ru-RU"/>
        </w:rPr>
        <w:t xml:space="preserve">7. ПРОГРАММА ИТОГОВОЙ АТТЕСТАЦИИ</w:t>
      </w:r>
      <w:r/>
    </w:p>
    <w:p>
      <w:pPr>
        <w:contextualSpacing w:val="true"/>
        <w:ind w:firstLine="567"/>
        <w:jc w:val="both"/>
        <w:spacing w:lineRule="auto" w:line="360" w:after="0"/>
        <w:tabs>
          <w:tab w:val="left" w:pos="-7797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="Times New Roman"/>
          <w:sz w:val="19"/>
          <w:szCs w:val="19"/>
          <w:lang w:eastAsia="ru-RU"/>
        </w:rPr>
        <w:tab/>
      </w:r>
      <w:r>
        <w:rPr>
          <w:rFonts w:ascii="Times New Roman" w:hAnsi="Times New Roman"/>
          <w:sz w:val="19"/>
          <w:szCs w:val="19"/>
        </w:rPr>
        <w:t xml:space="preserve">Рейтинговая оценка по модулю «</w:t>
      </w:r>
      <w:r>
        <w:rPr>
          <w:rFonts w:ascii="Times New Roman" w:hAnsi="Times New Roman"/>
          <w:sz w:val="19"/>
          <w:szCs w:val="19"/>
        </w:rPr>
        <w:t xml:space="preserve">Бухгалтерский учёт, анализ и аудит</w:t>
      </w:r>
      <w:r>
        <w:rPr>
          <w:rFonts w:ascii="Times New Roman" w:hAnsi="Times New Roman"/>
          <w:sz w:val="19"/>
          <w:szCs w:val="19"/>
        </w:rPr>
        <w:t xml:space="preserve">» рассчитывается  по формуле: </w:t>
      </w:r>
      <w:r/>
    </w:p>
    <w:p>
      <w:pPr>
        <w:ind w:left="360"/>
        <w:tabs>
          <w:tab w:val="left" w:pos="13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  <w:lang w:val="en-US"/>
        </w:rPr>
        <w:t xml:space="preserve">R</w:t>
      </w:r>
      <w:r>
        <w:rPr>
          <w:rFonts w:ascii="Times New Roman" w:hAnsi="Times New Roman"/>
          <w:sz w:val="19"/>
          <w:szCs w:val="19"/>
          <w:vertAlign w:val="subscript"/>
          <w:lang w:val="en-US"/>
        </w:rPr>
        <w:t xml:space="preserve">j</w:t>
      </w:r>
      <w:r>
        <w:rPr>
          <w:rFonts w:ascii="Times New Roman" w:hAnsi="Times New Roman"/>
          <w:sz w:val="19"/>
          <w:szCs w:val="19"/>
          <w:vertAlign w:val="superscript"/>
        </w:rPr>
        <w:t xml:space="preserve">мод.</w:t>
      </w:r>
      <w:r>
        <w:rPr>
          <w:rFonts w:ascii="Times New Roman" w:hAnsi="Times New Roman"/>
          <w:sz w:val="19"/>
          <w:szCs w:val="19"/>
        </w:rPr>
        <w:t xml:space="preserve"> = </w:t>
      </w:r>
      <m:oMath>
        <m:f>
          <m:fPr>
            <m:ctrlPr>
              <w:rPr>
                <w:rFonts w:ascii="Cambria Math" w:hAnsi="Cambria Math"/>
                <w:sz w:val="19"/>
                <w:szCs w:val="19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1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>
                <m:sty m:val="p"/>
              </m:rPr>
              <m:t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1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>
                <m:sty m:val="p"/>
              </m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2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>
                <m:sty m:val="p"/>
              </m:rPr>
              <m:t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2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>
                <m:sty m:val="p"/>
              </m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3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>
                <m:sty m:val="p"/>
              </m:rPr>
              <m:t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3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>
                <m:sty m:val="p"/>
              </m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4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>
                <m:sty m:val="p"/>
              </m:rPr>
              <m:t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4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>
                <m:sty m:val="p"/>
              </m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5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>
                <m:sty m:val="p"/>
              </m:rPr>
              <m:t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5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rPr>
                    <m:sty m:val="p"/>
                  </m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1 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>
                <m:sty m:val="p"/>
              </m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rPr>
                    <m:sty m:val="p"/>
                  </m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2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>
                <m:sty m:val="p"/>
              </m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rPr>
                    <m:sty m:val="p"/>
                  </m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3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>
                <m:sty m:val="p"/>
              </m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4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>
                <m:sty m:val="p"/>
              </m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5</m:t>
                </m:r>
              </m:sub>
            </m:sSub>
          </m:den>
        </m:f>
      </m:oMath>
      <w:r/>
      <w:r/>
    </w:p>
    <w:p>
      <w:pPr>
        <w:ind w:left="360"/>
        <w:rPr>
          <w:rFonts w:ascii="Times New Roman" w:hAnsi="Times New Roman"/>
          <w:sz w:val="19"/>
          <w:szCs w:val="19"/>
          <w:vertAlign w:val="superscript"/>
        </w:rPr>
      </w:pPr>
      <w:r>
        <w:rPr>
          <w:rFonts w:ascii="Times New Roman" w:hAnsi="Times New Roman"/>
          <w:sz w:val="19"/>
          <w:szCs w:val="19"/>
          <w:lang w:val="en-US"/>
        </w:rPr>
        <w:t xml:space="preserve">R</w:t>
      </w:r>
      <w:r>
        <w:rPr>
          <w:rFonts w:ascii="Times New Roman" w:hAnsi="Times New Roman"/>
          <w:sz w:val="19"/>
          <w:szCs w:val="19"/>
          <w:vertAlign w:val="subscript"/>
          <w:lang w:val="en-US"/>
        </w:rPr>
        <w:t xml:space="preserve">j</w:t>
      </w:r>
      <w:r>
        <w:rPr>
          <w:rFonts w:ascii="Times New Roman" w:hAnsi="Times New Roman"/>
          <w:sz w:val="19"/>
          <w:szCs w:val="19"/>
          <w:vertAlign w:val="superscript"/>
        </w:rPr>
        <w:t xml:space="preserve">мод</w:t>
      </w:r>
      <w:r>
        <w:rPr>
          <w:rFonts w:ascii="Times New Roman" w:hAnsi="Times New Roman"/>
          <w:sz w:val="19"/>
          <w:szCs w:val="19"/>
          <w:vertAlign w:val="superscript"/>
        </w:rPr>
        <w:t xml:space="preserve">.</w:t>
      </w:r>
      <w:r>
        <w:rPr>
          <w:rFonts w:ascii="Times New Roman" w:hAnsi="Times New Roman"/>
          <w:sz w:val="19"/>
          <w:szCs w:val="19"/>
        </w:rPr>
        <w:t xml:space="preserve">–</w:t>
      </w:r>
      <w:r>
        <w:rPr>
          <w:rFonts w:ascii="Times New Roman" w:hAnsi="Times New Roman"/>
          <w:sz w:val="19"/>
          <w:szCs w:val="19"/>
        </w:rPr>
        <w:t xml:space="preserve">  рейтинговый балл студента </w:t>
      </w:r>
      <w:r>
        <w:rPr>
          <w:rFonts w:ascii="Times New Roman" w:hAnsi="Times New Roman"/>
          <w:sz w:val="19"/>
          <w:szCs w:val="19"/>
          <w:lang w:val="en-US"/>
        </w:rPr>
        <w:t xml:space="preserve">j</w:t>
      </w:r>
      <w:r>
        <w:rPr>
          <w:rFonts w:ascii="Times New Roman" w:hAnsi="Times New Roman"/>
          <w:sz w:val="19"/>
          <w:szCs w:val="19"/>
        </w:rPr>
        <w:t xml:space="preserve"> по модулю;</w:t>
      </w:r>
      <w:r/>
    </w:p>
    <w:p>
      <w:pPr>
        <w:ind w:left="360"/>
        <w:jc w:val="both"/>
        <w:spacing w:after="0"/>
        <w:rPr>
          <w:rFonts w:ascii="Times New Roman" w:hAnsi="Times New Roman" w:eastAsia="Times New Roman"/>
          <w:sz w:val="19"/>
          <w:szCs w:val="19"/>
        </w:rPr>
      </w:pPr>
      <w:r/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rPr/>
              <m:t>1</m:t>
            </m:r>
          </m:sub>
        </m:sSub>
      </m:oMath>
      <w:r>
        <w:rPr>
          <w:rFonts w:ascii="Times New Roman" w:hAnsi="Times New Roman" w:eastAsia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rPr/>
              <m:t>2</m:t>
            </m:r>
          </m:sub>
        </m:sSub>
      </m:oMath>
      <w:r>
        <w:rPr>
          <w:rFonts w:ascii="Times New Roman" w:hAnsi="Times New Roman" w:eastAsia="Times New Roman"/>
          <w:sz w:val="19"/>
          <w:szCs w:val="19"/>
        </w:rPr>
        <w:t xml:space="preserve">,…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rPr/>
              <m:t>5</m:t>
            </m:r>
          </m:sub>
        </m:sSub>
      </m:oMath>
      <w:r>
        <w:rPr>
          <w:rFonts w:ascii="Times New Roman" w:hAnsi="Times New Roman" w:eastAsia="Times New Roman"/>
          <w:sz w:val="19"/>
          <w:szCs w:val="19"/>
        </w:rPr>
        <w:t xml:space="preserve"> – зачетные единицы дисциплин, входящих в модуль </w:t>
      </w:r>
      <w:r>
        <w:rPr>
          <w:rFonts w:ascii="Times New Roman" w:hAnsi="Times New Roman"/>
          <w:sz w:val="19"/>
          <w:szCs w:val="19"/>
        </w:rPr>
        <w:t xml:space="preserve">«</w:t>
      </w:r>
      <w:r>
        <w:rPr>
          <w:rFonts w:ascii="Times New Roman" w:hAnsi="Times New Roman"/>
          <w:sz w:val="19"/>
          <w:szCs w:val="19"/>
        </w:rPr>
        <w:t xml:space="preserve">Бухгалтерский учёт, анализ и аудит</w:t>
      </w:r>
      <w:r>
        <w:rPr>
          <w:rFonts w:ascii="Times New Roman" w:hAnsi="Times New Roman"/>
          <w:sz w:val="19"/>
          <w:szCs w:val="19"/>
        </w:rPr>
        <w:t xml:space="preserve">»</w:t>
      </w:r>
      <w:r>
        <w:rPr>
          <w:rFonts w:ascii="Times New Roman" w:hAnsi="Times New Roman" w:eastAsia="Times New Roman"/>
          <w:sz w:val="19"/>
          <w:szCs w:val="19"/>
        </w:rPr>
        <w:t xml:space="preserve">:</w:t>
      </w:r>
      <w:r/>
    </w:p>
    <w:p>
      <w:pPr>
        <w:jc w:val="both"/>
        <w:spacing w:after="0"/>
        <w:rPr>
          <w:rFonts w:ascii="Times New Roman" w:hAnsi="Times New Roman" w:eastAsia="Times New Roman"/>
          <w:i/>
          <w:sz w:val="19"/>
          <w:szCs w:val="19"/>
        </w:rPr>
      </w:pPr>
      <w:r>
        <w:rPr>
          <w:rFonts w:ascii="Times New Roman" w:hAnsi="Times New Roman" w:eastAsia="Times New Roman"/>
          <w:sz w:val="19"/>
          <w:szCs w:val="19"/>
        </w:rPr>
        <w:t xml:space="preserve">к</w:t>
      </w:r>
      <w:r>
        <w:rPr>
          <w:rFonts w:ascii="Times New Roman" w:hAnsi="Times New Roman" w:eastAsia="Times New Roman"/>
          <w:sz w:val="19"/>
          <w:szCs w:val="19"/>
          <w:vertAlign w:val="subscript"/>
        </w:rPr>
        <w:t xml:space="preserve">1</w:t>
      </w:r>
      <w:r>
        <w:rPr>
          <w:rFonts w:ascii="Times New Roman" w:hAnsi="Times New Roman" w:eastAsia="Times New Roman"/>
          <w:sz w:val="19"/>
          <w:szCs w:val="19"/>
        </w:rPr>
        <w:t xml:space="preserve">- «</w:t>
      </w:r>
      <w:r>
        <w:rPr>
          <w:rFonts w:ascii="Times New Roman" w:hAnsi="Times New Roman"/>
          <w:sz w:val="19"/>
          <w:szCs w:val="19"/>
        </w:rPr>
        <w:t xml:space="preserve">Финансы кредитных операций</w:t>
      </w:r>
      <w:r>
        <w:rPr>
          <w:rFonts w:ascii="Times New Roman" w:hAnsi="Times New Roman"/>
          <w:sz w:val="19"/>
          <w:szCs w:val="19"/>
        </w:rPr>
        <w:t xml:space="preserve">»</w:t>
      </w:r>
      <w:r/>
    </w:p>
    <w:p>
      <w:pPr>
        <w:jc w:val="both"/>
        <w:spacing w:after="0"/>
        <w:rPr>
          <w:rFonts w:ascii="Times New Roman" w:hAnsi="Times New Roman" w:eastAsia="Times New Roman"/>
          <w:sz w:val="19"/>
          <w:szCs w:val="19"/>
        </w:rPr>
      </w:pPr>
      <w:r>
        <w:rPr>
          <w:rFonts w:ascii="Times New Roman" w:hAnsi="Times New Roman" w:eastAsia="Times New Roman"/>
          <w:sz w:val="19"/>
          <w:szCs w:val="19"/>
        </w:rPr>
        <w:t xml:space="preserve">к</w:t>
      </w:r>
      <w:r>
        <w:rPr>
          <w:rFonts w:ascii="Times New Roman" w:hAnsi="Times New Roman" w:eastAsia="Times New Roman"/>
          <w:sz w:val="19"/>
          <w:szCs w:val="19"/>
          <w:vertAlign w:val="subscript"/>
        </w:rPr>
        <w:t xml:space="preserve">2</w:t>
      </w:r>
      <w:r>
        <w:rPr>
          <w:rFonts w:ascii="Times New Roman" w:hAnsi="Times New Roman" w:eastAsia="Times New Roman"/>
          <w:sz w:val="19"/>
          <w:szCs w:val="19"/>
        </w:rPr>
        <w:t xml:space="preserve">- «</w:t>
      </w:r>
      <w:r>
        <w:rPr>
          <w:rFonts w:ascii="Times New Roman" w:hAnsi="Times New Roman" w:eastAsia="Times New Roman"/>
          <w:sz w:val="19"/>
          <w:szCs w:val="19"/>
        </w:rPr>
        <w:t xml:space="preserve">Организация деятельности коммерческого банка</w:t>
      </w:r>
      <w:r>
        <w:rPr>
          <w:rFonts w:ascii="Times New Roman" w:hAnsi="Times New Roman" w:eastAsia="Times New Roman"/>
          <w:sz w:val="19"/>
          <w:szCs w:val="19"/>
        </w:rPr>
        <w:t xml:space="preserve">»</w:t>
      </w:r>
      <w:r/>
    </w:p>
    <w:p>
      <w:pPr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</w:rPr>
      </w:pPr>
      <w:r>
        <w:rPr>
          <w:rFonts w:ascii="Times New Roman" w:hAnsi="Times New Roman" w:eastAsia="Times New Roman"/>
          <w:sz w:val="19"/>
          <w:szCs w:val="19"/>
        </w:rPr>
        <w:t xml:space="preserve">к</w:t>
      </w:r>
      <w:r>
        <w:rPr>
          <w:rFonts w:ascii="Times New Roman" w:hAnsi="Times New Roman" w:eastAsia="Times New Roman"/>
          <w:sz w:val="19"/>
          <w:szCs w:val="19"/>
          <w:vertAlign w:val="subscript"/>
        </w:rPr>
        <w:t xml:space="preserve">3</w:t>
      </w:r>
      <w:r>
        <w:rPr>
          <w:rFonts w:ascii="Times New Roman" w:hAnsi="Times New Roman" w:eastAsia="Times New Roman"/>
          <w:sz w:val="19"/>
          <w:szCs w:val="19"/>
        </w:rPr>
        <w:t xml:space="preserve">- </w:t>
      </w:r>
      <w:r>
        <w:rPr>
          <w:rFonts w:ascii="Times New Roman" w:hAnsi="Times New Roman" w:eastAsia="Times New Roman"/>
          <w:sz w:val="19"/>
          <w:szCs w:val="19"/>
        </w:rPr>
        <w:t xml:space="preserve">«</w:t>
      </w:r>
      <w:r>
        <w:rPr>
          <w:rFonts w:ascii="Times New Roman" w:hAnsi="Times New Roman" w:eastAsia="Times New Roman"/>
          <w:sz w:val="19"/>
          <w:szCs w:val="19"/>
        </w:rPr>
        <w:t xml:space="preserve">Организация кредитной работы</w:t>
      </w:r>
      <w:r>
        <w:rPr>
          <w:rFonts w:ascii="Times New Roman" w:hAnsi="Times New Roman" w:eastAsia="Times New Roman"/>
          <w:sz w:val="19"/>
          <w:szCs w:val="19"/>
        </w:rPr>
        <w:t xml:space="preserve">»</w:t>
      </w:r>
      <w:r/>
    </w:p>
    <w:p>
      <w:pPr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</w:rPr>
      </w:pPr>
      <w:r>
        <w:rPr>
          <w:rFonts w:ascii="Times New Roman" w:hAnsi="Times New Roman" w:eastAsia="Times New Roman"/>
          <w:sz w:val="19"/>
          <w:szCs w:val="19"/>
        </w:rPr>
        <w:t xml:space="preserve">к</w:t>
      </w:r>
      <w:r>
        <w:rPr>
          <w:rFonts w:ascii="Times New Roman" w:hAnsi="Times New Roman" w:eastAsia="Times New Roman"/>
          <w:sz w:val="19"/>
          <w:szCs w:val="19"/>
          <w:vertAlign w:val="subscript"/>
        </w:rPr>
        <w:t xml:space="preserve">4</w:t>
      </w:r>
      <w:r>
        <w:rPr>
          <w:rFonts w:ascii="Times New Roman" w:hAnsi="Times New Roman" w:eastAsia="Times New Roman"/>
          <w:sz w:val="19"/>
          <w:szCs w:val="19"/>
        </w:rPr>
        <w:t xml:space="preserve"> - </w:t>
      </w:r>
      <w:r>
        <w:rPr>
          <w:rFonts w:ascii="Times New Roman" w:hAnsi="Times New Roman" w:eastAsia="Times New Roman"/>
          <w:sz w:val="19"/>
          <w:szCs w:val="19"/>
        </w:rPr>
        <w:t xml:space="preserve">«</w:t>
      </w:r>
      <w:r>
        <w:rPr>
          <w:rFonts w:ascii="Times New Roman" w:hAnsi="Times New Roman" w:eastAsia="Times New Roman"/>
          <w:sz w:val="19"/>
          <w:szCs w:val="19"/>
        </w:rPr>
        <w:t xml:space="preserve">Организация операционно-кассовой работы</w:t>
      </w:r>
      <w:r>
        <w:rPr>
          <w:rFonts w:ascii="Times New Roman" w:hAnsi="Times New Roman" w:eastAsia="Times New Roman"/>
          <w:sz w:val="19"/>
          <w:szCs w:val="19"/>
        </w:rPr>
        <w:t xml:space="preserve">»</w:t>
      </w:r>
      <w:r/>
    </w:p>
    <w:p>
      <w:pPr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</w:rPr>
      </w:pPr>
      <w:r>
        <w:rPr>
          <w:rFonts w:ascii="Times New Roman" w:hAnsi="Times New Roman" w:eastAsia="Times New Roman"/>
          <w:sz w:val="19"/>
          <w:szCs w:val="19"/>
        </w:rPr>
        <w:t xml:space="preserve">к</w:t>
      </w:r>
      <w:r>
        <w:rPr>
          <w:rFonts w:ascii="Times New Roman" w:hAnsi="Times New Roman" w:eastAsia="Times New Roman"/>
          <w:sz w:val="19"/>
          <w:szCs w:val="19"/>
          <w:vertAlign w:val="subscript"/>
        </w:rPr>
        <w:t xml:space="preserve">5</w:t>
      </w:r>
      <w:r>
        <w:rPr>
          <w:rFonts w:ascii="Times New Roman" w:hAnsi="Times New Roman" w:eastAsia="Times New Roman"/>
          <w:sz w:val="19"/>
          <w:szCs w:val="19"/>
        </w:rPr>
        <w:t xml:space="preserve">- </w:t>
      </w:r>
      <w:r>
        <w:rPr>
          <w:rFonts w:ascii="Times New Roman" w:hAnsi="Times New Roman" w:eastAsia="Times New Roman"/>
          <w:sz w:val="19"/>
          <w:szCs w:val="19"/>
        </w:rPr>
        <w:t xml:space="preserve">«</w:t>
      </w:r>
      <w:r>
        <w:rPr>
          <w:rFonts w:ascii="Times New Roman" w:hAnsi="Times New Roman" w:eastAsia="Times New Roman"/>
          <w:sz w:val="19"/>
          <w:szCs w:val="19"/>
        </w:rPr>
        <w:t xml:space="preserve">Банковские продукты и услуги</w:t>
      </w:r>
      <w:r>
        <w:rPr>
          <w:rFonts w:ascii="Times New Roman" w:hAnsi="Times New Roman" w:eastAsia="Times New Roman"/>
          <w:sz w:val="19"/>
          <w:szCs w:val="19"/>
        </w:rPr>
        <w:t xml:space="preserve">»</w:t>
      </w:r>
      <w:r/>
    </w:p>
    <w:p>
      <w:pPr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</w:rPr>
      </w:pPr>
      <w:r>
        <w:rPr>
          <w:rFonts w:ascii="Times New Roman" w:hAnsi="Times New Roman" w:eastAsia="Times New Roman"/>
          <w:sz w:val="19"/>
          <w:szCs w:val="19"/>
        </w:rPr>
      </w:r>
      <w:r/>
    </w:p>
    <w:p>
      <w:pPr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</w:rPr>
      </w:pPr>
      <w:r>
        <w:rPr>
          <w:rFonts w:ascii="Times New Roman" w:hAnsi="Times New Roman" w:eastAsia="Times New Roman"/>
          <w:sz w:val="19"/>
          <w:szCs w:val="19"/>
        </w:rPr>
      </w:r>
      <w:r/>
    </w:p>
    <w:p>
      <w:pPr>
        <w:spacing w:lineRule="auto" w:line="240" w:after="0"/>
        <w:rPr>
          <w:rFonts w:ascii="Times New Roman" w:hAnsi="Times New Roman"/>
          <w:sz w:val="19"/>
          <w:szCs w:val="19"/>
        </w:rPr>
      </w:pPr>
      <w:r/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rPr/>
              <m:t>1</m:t>
            </m:r>
          </m:sub>
        </m:sSub>
      </m:oMath>
      <w:r>
        <w:rPr>
          <w:rFonts w:ascii="Times New Roman" w:hAnsi="Times New Roman" w:eastAsia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rPr/>
              <m:t>2</m:t>
            </m:r>
          </m:sub>
        </m:sSub>
      </m:oMath>
      <w:r>
        <w:rPr>
          <w:rFonts w:ascii="Times New Roman" w:hAnsi="Times New Roman" w:eastAsia="Times New Roman"/>
          <w:sz w:val="19"/>
          <w:szCs w:val="19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rPr/>
              <m:t>5</m:t>
            </m:r>
          </m:sub>
        </m:sSub>
      </m:oMath>
      <w:r>
        <w:rPr>
          <w:rFonts w:ascii="Times New Roman" w:hAnsi="Times New Roman" w:eastAsia="Times New Roman"/>
          <w:sz w:val="19"/>
          <w:szCs w:val="19"/>
        </w:rPr>
        <w:t xml:space="preserve"> – рейтинговые баллы студента по дисциплинам модуля </w:t>
      </w:r>
      <w:r>
        <w:rPr>
          <w:rFonts w:ascii="Times New Roman" w:hAnsi="Times New Roman"/>
          <w:sz w:val="19"/>
          <w:szCs w:val="19"/>
        </w:rPr>
        <w:t xml:space="preserve">«</w:t>
      </w:r>
      <w:r>
        <w:rPr>
          <w:rFonts w:ascii="Times New Roman" w:hAnsi="Times New Roman"/>
          <w:sz w:val="19"/>
          <w:szCs w:val="19"/>
        </w:rPr>
        <w:t xml:space="preserve">Бухгалтерский учёт, анализ и аудит</w:t>
      </w:r>
      <w:r>
        <w:rPr>
          <w:rFonts w:ascii="Times New Roman" w:hAnsi="Times New Roman"/>
          <w:sz w:val="19"/>
          <w:szCs w:val="19"/>
        </w:rPr>
        <w:t xml:space="preserve">»:</w:t>
      </w:r>
      <w:r/>
    </w:p>
    <w:p>
      <w:pPr>
        <w:jc w:val="both"/>
        <w:spacing w:after="0"/>
        <w:rPr>
          <w:rFonts w:ascii="Times New Roman" w:hAnsi="Times New Roman" w:eastAsia="Times New Roman"/>
          <w:i/>
          <w:sz w:val="19"/>
          <w:szCs w:val="19"/>
        </w:rPr>
      </w:pPr>
      <w:r>
        <w:rPr>
          <w:rFonts w:ascii="Times New Roman" w:hAnsi="Times New Roman" w:eastAsia="Times New Roman"/>
          <w:sz w:val="19"/>
          <w:szCs w:val="19"/>
          <w:lang w:val="en-US"/>
        </w:rPr>
        <w:t xml:space="preserve">R</w:t>
      </w:r>
      <w:r>
        <w:rPr>
          <w:rFonts w:ascii="Times New Roman" w:hAnsi="Times New Roman" w:eastAsia="Times New Roman"/>
          <w:sz w:val="19"/>
          <w:szCs w:val="19"/>
          <w:vertAlign w:val="subscript"/>
        </w:rPr>
        <w:t xml:space="preserve">1</w:t>
      </w:r>
      <w:r>
        <w:rPr>
          <w:rFonts w:ascii="Times New Roman" w:hAnsi="Times New Roman" w:eastAsia="Times New Roman"/>
          <w:sz w:val="19"/>
          <w:szCs w:val="19"/>
        </w:rPr>
        <w:t xml:space="preserve">-«</w:t>
      </w:r>
      <w:r>
        <w:rPr>
          <w:rFonts w:ascii="Times New Roman" w:hAnsi="Times New Roman"/>
          <w:sz w:val="19"/>
          <w:szCs w:val="19"/>
        </w:rPr>
        <w:t xml:space="preserve"> </w:t>
      </w:r>
      <w:r>
        <w:rPr>
          <w:rFonts w:ascii="Times New Roman" w:hAnsi="Times New Roman"/>
          <w:sz w:val="19"/>
          <w:szCs w:val="19"/>
        </w:rPr>
        <w:t xml:space="preserve">Финансы кредитных операций</w:t>
      </w:r>
      <w:r>
        <w:rPr>
          <w:rFonts w:ascii="Times New Roman" w:hAnsi="Times New Roman"/>
          <w:sz w:val="19"/>
          <w:szCs w:val="19"/>
        </w:rPr>
        <w:t xml:space="preserve">»</w:t>
      </w:r>
      <w:r/>
    </w:p>
    <w:p>
      <w:pPr>
        <w:jc w:val="both"/>
        <w:spacing w:after="0"/>
        <w:rPr>
          <w:rFonts w:ascii="Times New Roman" w:hAnsi="Times New Roman" w:eastAsia="Times New Roman"/>
          <w:sz w:val="19"/>
          <w:szCs w:val="19"/>
        </w:rPr>
      </w:pPr>
      <w:r>
        <w:rPr>
          <w:rFonts w:ascii="Times New Roman" w:hAnsi="Times New Roman" w:eastAsia="Times New Roman"/>
          <w:sz w:val="19"/>
          <w:szCs w:val="19"/>
          <w:lang w:val="en-US"/>
        </w:rPr>
        <w:t xml:space="preserve">R</w:t>
      </w:r>
      <w:r>
        <w:rPr>
          <w:rFonts w:ascii="Times New Roman" w:hAnsi="Times New Roman" w:eastAsia="Times New Roman"/>
          <w:sz w:val="19"/>
          <w:szCs w:val="19"/>
          <w:vertAlign w:val="subscript"/>
        </w:rPr>
        <w:t xml:space="preserve">2</w:t>
      </w:r>
      <w:r>
        <w:rPr>
          <w:rFonts w:ascii="Times New Roman" w:hAnsi="Times New Roman" w:eastAsia="Times New Roman"/>
          <w:sz w:val="19"/>
          <w:szCs w:val="19"/>
        </w:rPr>
        <w:t xml:space="preserve">- «</w:t>
      </w:r>
      <w:r>
        <w:rPr>
          <w:rFonts w:ascii="Times New Roman" w:hAnsi="Times New Roman" w:eastAsia="Times New Roman"/>
          <w:sz w:val="19"/>
          <w:szCs w:val="19"/>
        </w:rPr>
        <w:t xml:space="preserve">Организация деятельности коммерческого банка</w:t>
      </w:r>
      <w:r>
        <w:rPr>
          <w:rFonts w:ascii="Times New Roman" w:hAnsi="Times New Roman" w:eastAsia="Times New Roman"/>
          <w:sz w:val="19"/>
          <w:szCs w:val="19"/>
        </w:rPr>
        <w:t xml:space="preserve">»</w:t>
      </w:r>
      <w:r/>
    </w:p>
    <w:p>
      <w:pPr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</w:rPr>
      </w:pPr>
      <w:r>
        <w:rPr>
          <w:rFonts w:ascii="Times New Roman" w:hAnsi="Times New Roman" w:eastAsia="Times New Roman"/>
          <w:sz w:val="19"/>
          <w:szCs w:val="19"/>
          <w:lang w:val="en-US"/>
        </w:rPr>
        <w:t xml:space="preserve">R</w:t>
      </w:r>
      <w:r>
        <w:rPr>
          <w:rFonts w:ascii="Times New Roman" w:hAnsi="Times New Roman" w:eastAsia="Times New Roman"/>
          <w:sz w:val="19"/>
          <w:szCs w:val="19"/>
          <w:vertAlign w:val="subscript"/>
        </w:rPr>
        <w:t xml:space="preserve">3</w:t>
      </w:r>
      <w:r>
        <w:rPr>
          <w:rFonts w:ascii="Times New Roman" w:hAnsi="Times New Roman" w:eastAsia="Times New Roman"/>
          <w:sz w:val="19"/>
          <w:szCs w:val="19"/>
        </w:rPr>
        <w:t xml:space="preserve">- </w:t>
      </w:r>
      <w:r>
        <w:rPr>
          <w:rFonts w:ascii="Times New Roman" w:hAnsi="Times New Roman" w:eastAsia="Times New Roman"/>
          <w:sz w:val="19"/>
          <w:szCs w:val="19"/>
        </w:rPr>
        <w:t xml:space="preserve">«</w:t>
      </w:r>
      <w:r>
        <w:rPr>
          <w:rFonts w:ascii="Times New Roman" w:hAnsi="Times New Roman" w:eastAsia="Times New Roman"/>
          <w:sz w:val="19"/>
          <w:szCs w:val="19"/>
        </w:rPr>
        <w:t xml:space="preserve">Организация кредитной работы</w:t>
      </w:r>
      <w:r>
        <w:rPr>
          <w:rFonts w:ascii="Times New Roman" w:hAnsi="Times New Roman" w:eastAsia="Times New Roman"/>
          <w:sz w:val="19"/>
          <w:szCs w:val="19"/>
        </w:rPr>
        <w:t xml:space="preserve">»</w:t>
      </w:r>
      <w:r/>
    </w:p>
    <w:p>
      <w:pPr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</w:rPr>
      </w:pPr>
      <w:r>
        <w:rPr>
          <w:rFonts w:ascii="Times New Roman" w:hAnsi="Times New Roman" w:eastAsia="Times New Roman"/>
          <w:sz w:val="19"/>
          <w:szCs w:val="19"/>
          <w:lang w:val="en-US"/>
        </w:rPr>
        <w:t xml:space="preserve">R</w:t>
      </w:r>
      <w:r>
        <w:rPr>
          <w:rFonts w:ascii="Times New Roman" w:hAnsi="Times New Roman" w:eastAsia="Times New Roman"/>
          <w:sz w:val="19"/>
          <w:szCs w:val="19"/>
          <w:vertAlign w:val="subscript"/>
        </w:rPr>
        <w:t xml:space="preserve">4</w:t>
      </w:r>
      <w:r>
        <w:rPr>
          <w:rFonts w:ascii="Times New Roman" w:hAnsi="Times New Roman" w:eastAsia="Times New Roman"/>
          <w:sz w:val="19"/>
          <w:szCs w:val="19"/>
        </w:rPr>
        <w:t xml:space="preserve"> -</w:t>
      </w:r>
      <w:r>
        <w:rPr>
          <w:rFonts w:ascii="Times New Roman" w:hAnsi="Times New Roman" w:eastAsia="Times New Roman"/>
          <w:sz w:val="19"/>
          <w:szCs w:val="19"/>
        </w:rPr>
        <w:t xml:space="preserve">«</w:t>
      </w:r>
      <w:r>
        <w:rPr>
          <w:rFonts w:ascii="Times New Roman" w:hAnsi="Times New Roman" w:eastAsia="Times New Roman"/>
          <w:sz w:val="19"/>
          <w:szCs w:val="19"/>
        </w:rPr>
        <w:t xml:space="preserve">Организация операционно-кассовой работы</w:t>
      </w:r>
      <w:r>
        <w:rPr>
          <w:rFonts w:ascii="Times New Roman" w:hAnsi="Times New Roman" w:eastAsia="Times New Roman"/>
          <w:sz w:val="19"/>
          <w:szCs w:val="19"/>
        </w:rPr>
        <w:t xml:space="preserve">»</w:t>
      </w:r>
      <w:r/>
    </w:p>
    <w:p>
      <w:pPr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</w:rPr>
      </w:pPr>
      <w:r>
        <w:rPr>
          <w:rFonts w:ascii="Times New Roman" w:hAnsi="Times New Roman" w:eastAsia="Times New Roman"/>
          <w:sz w:val="19"/>
          <w:szCs w:val="19"/>
          <w:lang w:val="en-US"/>
        </w:rPr>
        <w:t xml:space="preserve">R</w:t>
      </w:r>
      <w:r>
        <w:rPr>
          <w:rFonts w:ascii="Times New Roman" w:hAnsi="Times New Roman" w:eastAsia="Times New Roman"/>
          <w:sz w:val="19"/>
          <w:szCs w:val="19"/>
          <w:vertAlign w:val="subscript"/>
        </w:rPr>
        <w:t xml:space="preserve">5-</w:t>
      </w:r>
      <w:r>
        <w:rPr>
          <w:rFonts w:ascii="Times New Roman" w:hAnsi="Times New Roman" w:eastAsia="Times New Roman"/>
          <w:sz w:val="19"/>
          <w:szCs w:val="19"/>
        </w:rPr>
        <w:t xml:space="preserve">-</w:t>
      </w:r>
      <w:r>
        <w:rPr>
          <w:rFonts w:ascii="Times New Roman" w:hAnsi="Times New Roman" w:eastAsia="Times New Roman"/>
          <w:sz w:val="19"/>
          <w:szCs w:val="19"/>
        </w:rPr>
        <w:t xml:space="preserve">«</w:t>
      </w:r>
      <w:r>
        <w:rPr>
          <w:rFonts w:ascii="Times New Roman" w:hAnsi="Times New Roman" w:eastAsia="Times New Roman"/>
          <w:sz w:val="19"/>
          <w:szCs w:val="19"/>
        </w:rPr>
        <w:t xml:space="preserve"> </w:t>
      </w:r>
      <w:r>
        <w:rPr>
          <w:rFonts w:ascii="Times New Roman" w:hAnsi="Times New Roman" w:eastAsia="Times New Roman"/>
          <w:sz w:val="19"/>
          <w:szCs w:val="19"/>
        </w:rPr>
        <w:t xml:space="preserve">Банковские продукты и услуги</w:t>
      </w:r>
      <w:r>
        <w:rPr>
          <w:rFonts w:ascii="Times New Roman" w:hAnsi="Times New Roman" w:eastAsia="Times New Roman"/>
          <w:sz w:val="19"/>
          <w:szCs w:val="19"/>
        </w:rPr>
        <w:t xml:space="preserve">»</w:t>
      </w:r>
      <w:r/>
    </w:p>
    <w:p>
      <w:pPr>
        <w:jc w:val="center"/>
        <w:spacing w:lineRule="auto" w:line="360" w:after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19"/>
          <w:szCs w:val="19"/>
        </w:rPr>
        <w:t xml:space="preserve"> </w:t>
      </w:r>
      <w:r/>
    </w:p>
    <w:p>
      <w:pPr>
        <w:ind w:firstLine="709"/>
        <w:jc w:val="center"/>
        <w:spacing w:lineRule="auto" w:line="36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00603000000000000"/>
  </w:font>
  <w:font w:name="Open Sans">
    <w:panose1 w:val="020B0606030504020204"/>
  </w:font>
  <w:font w:name="andale sans ui">
    <w:panose1 w:val="020005000000000200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Tahoma">
    <w:panose1 w:val="020B050603060203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582836517"/>
      <w:docPartObj>
        <w:docPartGallery w:val="Page Numbers (Bottom of Page)"/>
        <w:docPartUnique w:val="true"/>
      </w:docPartObj>
      <w:rPr/>
    </w:sdtPr>
    <w:sdtContent>
      <w:p>
        <w:pPr>
          <w:pStyle w:val="727"/>
          <w:jc w:val="right"/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/>
      </w:p>
    </w:sdtContent>
  </w:sdt>
  <w:p>
    <w:pPr>
      <w:pStyle w:val="72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0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2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</w:p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31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5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7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9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1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3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5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7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91" w:hanging="180"/>
      </w:pPr>
    </w:lvl>
  </w:abstractNum>
  <w:abstractNum w:abstractNumId="25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6"/>
  </w:num>
  <w:num w:numId="3">
    <w:abstractNumId w:val="23"/>
  </w:num>
  <w:num w:numId="4">
    <w:abstractNumId w:val="7"/>
  </w:num>
  <w:num w:numId="5">
    <w:abstractNumId w:val="21"/>
  </w:num>
  <w:num w:numId="6">
    <w:abstractNumId w:val="1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14"/>
  </w:num>
  <w:num w:numId="11">
    <w:abstractNumId w:val="13"/>
  </w:num>
  <w:num w:numId="12">
    <w:abstractNumId w:val="4"/>
  </w:num>
  <w:num w:numId="13">
    <w:abstractNumId w:val="15"/>
  </w:num>
  <w:num w:numId="14">
    <w:abstractNumId w:val="12"/>
  </w:num>
  <w:num w:numId="15">
    <w:abstractNumId w:val="5"/>
  </w:num>
  <w:num w:numId="16">
    <w:abstractNumId w:val="18"/>
  </w:num>
  <w:num w:numId="17">
    <w:abstractNumId w:val="19"/>
  </w:num>
  <w:num w:numId="18">
    <w:abstractNumId w:val="25"/>
  </w:num>
  <w:num w:numId="19">
    <w:abstractNumId w:val="11"/>
  </w:num>
  <w:num w:numId="20">
    <w:abstractNumId w:val="9"/>
  </w:num>
  <w:num w:numId="21">
    <w:abstractNumId w:val="20"/>
  </w:num>
  <w:num w:numId="22">
    <w:abstractNumId w:val="17"/>
  </w:num>
  <w:num w:numId="23">
    <w:abstractNumId w:val="0"/>
  </w:num>
  <w:num w:numId="24">
    <w:abstractNumId w:val="8"/>
  </w:num>
  <w:num w:numId="25">
    <w:abstractNumId w:val="24"/>
  </w:num>
  <w:num w:numId="26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9"/>
  <m:mathPr>
    <m:brkBin m:val="before"/>
    <m:defJc m:val="centerGroup"/>
    <m:intLim m:val="subSup"/>
    <m:lMargin m:val="0"/>
    <m:mathFont m:val="Cambria Math"/>
    <m:naryLim m:val="undOvr"/>
    <m:rMargin m:val="0"/>
    <m:smallFrac m:val="on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2">
    <w:name w:val="Heading 1 Char"/>
    <w:basedOn w:val="713"/>
    <w:link w:val="7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710"/>
    <w:next w:val="710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713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710"/>
    <w:next w:val="710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713"/>
    <w:link w:val="15"/>
    <w:uiPriority w:val="9"/>
    <w:rPr>
      <w:rFonts w:ascii="Arial" w:hAnsi="Arial" w:cs="Arial" w:eastAsia="Arial"/>
      <w:sz w:val="30"/>
      <w:szCs w:val="30"/>
    </w:rPr>
  </w:style>
  <w:style w:type="character" w:styleId="18">
    <w:name w:val="Heading 4 Char"/>
    <w:basedOn w:val="713"/>
    <w:link w:val="712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710"/>
    <w:next w:val="710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713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710"/>
    <w:next w:val="710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713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710"/>
    <w:next w:val="710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713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710"/>
    <w:next w:val="710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713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710"/>
    <w:next w:val="710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713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2">
    <w:name w:val="Title"/>
    <w:basedOn w:val="710"/>
    <w:next w:val="710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713"/>
    <w:link w:val="32"/>
    <w:uiPriority w:val="10"/>
    <w:rPr>
      <w:sz w:val="48"/>
      <w:szCs w:val="48"/>
    </w:rPr>
  </w:style>
  <w:style w:type="paragraph" w:styleId="34">
    <w:name w:val="Subtitle"/>
    <w:basedOn w:val="710"/>
    <w:next w:val="710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713"/>
    <w:link w:val="34"/>
    <w:uiPriority w:val="11"/>
    <w:rPr>
      <w:sz w:val="24"/>
      <w:szCs w:val="24"/>
    </w:rPr>
  </w:style>
  <w:style w:type="paragraph" w:styleId="36">
    <w:name w:val="Quote"/>
    <w:basedOn w:val="710"/>
    <w:next w:val="710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710"/>
    <w:next w:val="710"/>
    <w:link w:val="3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character" w:styleId="41">
    <w:name w:val="Header Char"/>
    <w:basedOn w:val="713"/>
    <w:link w:val="725"/>
    <w:uiPriority w:val="99"/>
  </w:style>
  <w:style w:type="character" w:styleId="43">
    <w:name w:val="Footer Char"/>
    <w:basedOn w:val="713"/>
    <w:link w:val="727"/>
    <w:uiPriority w:val="99"/>
  </w:style>
  <w:style w:type="paragraph" w:styleId="44">
    <w:name w:val="Caption"/>
    <w:basedOn w:val="710"/>
    <w:next w:val="710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727"/>
    <w:uiPriority w:val="99"/>
  </w:style>
  <w:style w:type="table" w:styleId="47">
    <w:name w:val="Table Grid Light"/>
    <w:basedOn w:val="714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714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714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71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71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71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71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71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71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71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71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2">
    <w:name w:val="Lined - Accent 1"/>
    <w:basedOn w:val="71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53">
    <w:name w:val="Lined - Accent 2"/>
    <w:basedOn w:val="71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54">
    <w:name w:val="Lined - Accent 3"/>
    <w:basedOn w:val="71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55">
    <w:name w:val="Lined - Accent 4"/>
    <w:basedOn w:val="71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56">
    <w:name w:val="Lined - Accent 5"/>
    <w:basedOn w:val="71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57">
    <w:name w:val="Lined - Accent 6"/>
    <w:basedOn w:val="71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58">
    <w:name w:val="Bordered &amp; Lined - Accent"/>
    <w:basedOn w:val="71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9">
    <w:name w:val="Bordered &amp; Lined - Accent 1"/>
    <w:basedOn w:val="71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60">
    <w:name w:val="Bordered &amp; Lined - Accent 2"/>
    <w:basedOn w:val="71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61">
    <w:name w:val="Bordered &amp; Lined - Accent 3"/>
    <w:basedOn w:val="71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62">
    <w:name w:val="Bordered &amp; Lined - Accent 4"/>
    <w:basedOn w:val="71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63">
    <w:name w:val="Bordered &amp; Lined - Accent 5"/>
    <w:basedOn w:val="71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64">
    <w:name w:val="Bordered &amp; Lined - Accent 6"/>
    <w:basedOn w:val="71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65">
    <w:name w:val="Bordered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71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173">
    <w:name w:val="footnote text"/>
    <w:basedOn w:val="710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713"/>
    <w:uiPriority w:val="99"/>
    <w:unhideWhenUsed/>
    <w:rPr>
      <w:vertAlign w:val="superscript"/>
    </w:rPr>
  </w:style>
  <w:style w:type="paragraph" w:styleId="176">
    <w:name w:val="endnote text"/>
    <w:basedOn w:val="710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713"/>
    <w:uiPriority w:val="99"/>
    <w:semiHidden/>
    <w:unhideWhenUsed/>
    <w:rPr>
      <w:vertAlign w:val="superscript"/>
    </w:rPr>
  </w:style>
  <w:style w:type="paragraph" w:styleId="179">
    <w:name w:val="toc 1"/>
    <w:basedOn w:val="710"/>
    <w:next w:val="710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710"/>
    <w:next w:val="710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710"/>
    <w:next w:val="710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710"/>
    <w:next w:val="710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710"/>
    <w:next w:val="710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710"/>
    <w:next w:val="710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710"/>
    <w:next w:val="710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710"/>
    <w:next w:val="710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710"/>
    <w:next w:val="710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710"/>
    <w:next w:val="710"/>
    <w:uiPriority w:val="99"/>
    <w:unhideWhenUsed/>
    <w:pPr>
      <w:spacing w:after="0" w:afterAutospacing="0"/>
    </w:pPr>
  </w:style>
  <w:style w:type="paragraph" w:styleId="710" w:default="1">
    <w:name w:val="Normal"/>
    <w:qFormat/>
    <w:rPr>
      <w:rFonts w:ascii="Calibri" w:hAnsi="Calibri" w:cs="Times New Roman" w:eastAsia="Calibri"/>
    </w:rPr>
  </w:style>
  <w:style w:type="paragraph" w:styleId="711">
    <w:name w:val="Heading 1"/>
    <w:basedOn w:val="710"/>
    <w:next w:val="710"/>
    <w:link w:val="736"/>
    <w:qFormat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  <w:pPr>
      <w:keepLines/>
      <w:keepNext/>
      <w:spacing w:after="0" w:before="480"/>
      <w:outlineLvl w:val="0"/>
    </w:pPr>
  </w:style>
  <w:style w:type="paragraph" w:styleId="712">
    <w:name w:val="Heading 4"/>
    <w:basedOn w:val="710"/>
    <w:next w:val="710"/>
    <w:link w:val="742"/>
    <w:qFormat/>
    <w:uiPriority w:val="9"/>
    <w:semiHidden/>
    <w:unhideWhenUsed/>
    <w:rPr>
      <w:rFonts w:eastAsia="Times New Roman"/>
      <w:b/>
      <w:bCs/>
      <w:sz w:val="28"/>
      <w:szCs w:val="28"/>
    </w:rPr>
    <w:pPr>
      <w:keepNext/>
      <w:spacing w:after="60" w:before="240"/>
      <w:outlineLvl w:val="3"/>
    </w:pPr>
  </w:style>
  <w:style w:type="character" w:styleId="713" w:default="1">
    <w:name w:val="Default Paragraph Font"/>
    <w:uiPriority w:val="1"/>
    <w:semiHidden/>
    <w:unhideWhenUsed/>
  </w:style>
  <w:style w:type="table" w:styleId="71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5" w:default="1">
    <w:name w:val="No List"/>
    <w:uiPriority w:val="99"/>
    <w:semiHidden/>
    <w:unhideWhenUsed/>
  </w:style>
  <w:style w:type="table" w:styleId="716">
    <w:name w:val="Table Grid"/>
    <w:basedOn w:val="714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717">
    <w:name w:val="List Paragraph"/>
    <w:basedOn w:val="710"/>
    <w:link w:val="718"/>
    <w:qFormat/>
    <w:uiPriority w:val="34"/>
    <w:rPr>
      <w:rFonts w:asciiTheme="minorHAnsi" w:hAnsiTheme="minorHAnsi" w:eastAsiaTheme="minorHAnsi" w:cstheme="minorBidi"/>
    </w:rPr>
    <w:pPr>
      <w:contextualSpacing w:val="true"/>
      <w:ind w:left="720"/>
      <w:spacing w:lineRule="auto" w:line="259" w:after="160"/>
    </w:pPr>
  </w:style>
  <w:style w:type="character" w:styleId="718" w:customStyle="1">
    <w:name w:val="Абзац списка Знак"/>
    <w:link w:val="717"/>
    <w:uiPriority w:val="34"/>
  </w:style>
  <w:style w:type="paragraph" w:styleId="719">
    <w:name w:val="Balloon Text"/>
    <w:basedOn w:val="710"/>
    <w:link w:val="720"/>
    <w:uiPriority w:val="99"/>
    <w:semiHidden/>
    <w:unhideWhenUsed/>
    <w:rPr>
      <w:rFonts w:ascii="Tahoma" w:hAnsi="Tahoma" w:cs="Tahoma"/>
      <w:sz w:val="16"/>
      <w:szCs w:val="16"/>
    </w:rPr>
    <w:pPr>
      <w:spacing w:lineRule="auto" w:line="240" w:after="0"/>
    </w:pPr>
  </w:style>
  <w:style w:type="character" w:styleId="720" w:customStyle="1">
    <w:name w:val="Текст выноски Знак"/>
    <w:basedOn w:val="713"/>
    <w:link w:val="719"/>
    <w:uiPriority w:val="99"/>
    <w:semiHidden/>
    <w:rPr>
      <w:rFonts w:ascii="Tahoma" w:hAnsi="Tahoma" w:cs="Tahoma" w:eastAsia="Calibri"/>
      <w:sz w:val="16"/>
      <w:szCs w:val="16"/>
    </w:rPr>
  </w:style>
  <w:style w:type="paragraph" w:styleId="721">
    <w:name w:val="Body Text"/>
    <w:basedOn w:val="710"/>
    <w:link w:val="722"/>
    <w:rPr>
      <w:rFonts w:ascii="Times New Roman" w:hAnsi="Times New Roman" w:eastAsia="Times New Roman"/>
      <w:sz w:val="28"/>
      <w:szCs w:val="20"/>
      <w:lang w:eastAsia="ru-RU"/>
    </w:rPr>
    <w:pPr>
      <w:ind w:firstLine="680"/>
      <w:jc w:val="both"/>
      <w:spacing w:lineRule="auto" w:line="420" w:after="120"/>
      <w:widowControl w:val="off"/>
    </w:pPr>
  </w:style>
  <w:style w:type="character" w:styleId="722" w:customStyle="1">
    <w:name w:val="Основной текст Знак"/>
    <w:basedOn w:val="713"/>
    <w:link w:val="721"/>
    <w:rPr>
      <w:rFonts w:ascii="Times New Roman" w:hAnsi="Times New Roman" w:cs="Times New Roman" w:eastAsia="Times New Roman"/>
      <w:sz w:val="28"/>
      <w:szCs w:val="20"/>
      <w:lang w:eastAsia="ru-RU"/>
    </w:rPr>
  </w:style>
  <w:style w:type="paragraph" w:styleId="723">
    <w:name w:val="Normal (Web)"/>
    <w:basedOn w:val="710"/>
    <w:uiPriority w:val="99"/>
    <w:unhideWhenUsed/>
    <w:rPr>
      <w:rFonts w:ascii="Times New Roman" w:hAnsi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724">
    <w:name w:val="Emphasis"/>
    <w:basedOn w:val="713"/>
    <w:qFormat/>
    <w:uiPriority w:val="20"/>
    <w:rPr>
      <w:i/>
      <w:iCs/>
    </w:rPr>
  </w:style>
  <w:style w:type="paragraph" w:styleId="725">
    <w:name w:val="Header"/>
    <w:basedOn w:val="710"/>
    <w:link w:val="726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726" w:customStyle="1">
    <w:name w:val="Верхний колонтитул Знак"/>
    <w:basedOn w:val="713"/>
    <w:link w:val="725"/>
    <w:uiPriority w:val="99"/>
    <w:rPr>
      <w:rFonts w:ascii="Calibri" w:hAnsi="Calibri" w:cs="Times New Roman" w:eastAsia="Calibri"/>
    </w:rPr>
  </w:style>
  <w:style w:type="paragraph" w:styleId="727">
    <w:name w:val="Footer"/>
    <w:basedOn w:val="710"/>
    <w:link w:val="728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728" w:customStyle="1">
    <w:name w:val="Нижний колонтитул Знак"/>
    <w:basedOn w:val="713"/>
    <w:link w:val="727"/>
    <w:uiPriority w:val="99"/>
    <w:rPr>
      <w:rFonts w:ascii="Calibri" w:hAnsi="Calibri" w:cs="Times New Roman" w:eastAsia="Calibri"/>
    </w:rPr>
  </w:style>
  <w:style w:type="character" w:styleId="729">
    <w:name w:val="annotation reference"/>
    <w:basedOn w:val="713"/>
    <w:uiPriority w:val="99"/>
    <w:semiHidden/>
    <w:unhideWhenUsed/>
    <w:rPr>
      <w:sz w:val="16"/>
      <w:szCs w:val="16"/>
    </w:rPr>
  </w:style>
  <w:style w:type="paragraph" w:styleId="730">
    <w:name w:val="annotation text"/>
    <w:basedOn w:val="710"/>
    <w:link w:val="731"/>
    <w:uiPriority w:val="99"/>
    <w:semiHidden/>
    <w:unhideWhenUsed/>
    <w:rPr>
      <w:sz w:val="20"/>
      <w:szCs w:val="20"/>
    </w:rPr>
    <w:pPr>
      <w:spacing w:lineRule="auto" w:line="240"/>
    </w:pPr>
  </w:style>
  <w:style w:type="character" w:styleId="731" w:customStyle="1">
    <w:name w:val="Текст примечания Знак"/>
    <w:basedOn w:val="713"/>
    <w:link w:val="730"/>
    <w:uiPriority w:val="99"/>
    <w:semiHidden/>
    <w:rPr>
      <w:rFonts w:ascii="Calibri" w:hAnsi="Calibri" w:cs="Times New Roman" w:eastAsia="Calibri"/>
      <w:sz w:val="20"/>
      <w:szCs w:val="20"/>
    </w:rPr>
  </w:style>
  <w:style w:type="paragraph" w:styleId="732">
    <w:name w:val="annotation subject"/>
    <w:basedOn w:val="730"/>
    <w:next w:val="730"/>
    <w:link w:val="733"/>
    <w:uiPriority w:val="99"/>
    <w:semiHidden/>
    <w:unhideWhenUsed/>
    <w:rPr>
      <w:b/>
      <w:bCs/>
    </w:rPr>
  </w:style>
  <w:style w:type="character" w:styleId="733" w:customStyle="1">
    <w:name w:val="Тема примечания Знак"/>
    <w:basedOn w:val="731"/>
    <w:link w:val="732"/>
    <w:uiPriority w:val="99"/>
    <w:semiHidden/>
    <w:rPr>
      <w:rFonts w:ascii="Calibri" w:hAnsi="Calibri" w:cs="Times New Roman" w:eastAsia="Calibri"/>
      <w:b/>
      <w:bCs/>
      <w:sz w:val="20"/>
      <w:szCs w:val="20"/>
    </w:rPr>
  </w:style>
  <w:style w:type="character" w:styleId="734" w:customStyle="1">
    <w:name w:val="apple-converted-space"/>
    <w:basedOn w:val="713"/>
  </w:style>
  <w:style w:type="paragraph" w:styleId="735" w:customStyle="1">
    <w:name w:val="Default"/>
    <w:uiPriority w:val="99"/>
    <w:rPr>
      <w:rFonts w:ascii="Calibri" w:hAnsi="Calibri" w:cs="Calibri"/>
      <w:color w:val="000000"/>
      <w:sz w:val="24"/>
      <w:szCs w:val="24"/>
    </w:rPr>
    <w:pPr>
      <w:spacing w:lineRule="auto" w:line="240" w:after="0"/>
    </w:pPr>
  </w:style>
  <w:style w:type="character" w:styleId="736" w:customStyle="1">
    <w:name w:val="Заголовок 1 Знак"/>
    <w:basedOn w:val="713"/>
    <w:link w:val="711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table" w:styleId="737" w:customStyle="1">
    <w:name w:val="Сетка таблицы1"/>
    <w:basedOn w:val="714"/>
    <w:next w:val="716"/>
    <w:uiPriority w:val="59"/>
    <w:rPr>
      <w:rFonts w:ascii="Times New Roman" w:hAnsi="Times New Roman" w:cs="Times New Roman" w:eastAsia="Times New Roman"/>
      <w:sz w:val="20"/>
      <w:szCs w:val="20"/>
      <w:lang w:eastAsia="ru-RU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738">
    <w:name w:val="Hyperlink"/>
    <w:basedOn w:val="713"/>
    <w:uiPriority w:val="99"/>
    <w:unhideWhenUsed/>
    <w:rPr>
      <w:color w:val="0000FF" w:themeColor="hyperlink"/>
      <w:u w:val="single"/>
    </w:rPr>
  </w:style>
  <w:style w:type="paragraph" w:styleId="739">
    <w:name w:val="Body Text 2"/>
    <w:basedOn w:val="710"/>
    <w:link w:val="740"/>
    <w:uiPriority w:val="99"/>
    <w:semiHidden/>
    <w:unhideWhenUsed/>
    <w:pPr>
      <w:spacing w:lineRule="auto" w:line="480" w:after="120"/>
    </w:pPr>
  </w:style>
  <w:style w:type="character" w:styleId="740" w:customStyle="1">
    <w:name w:val="Основной текст 2 Знак"/>
    <w:basedOn w:val="713"/>
    <w:link w:val="739"/>
    <w:uiPriority w:val="99"/>
    <w:semiHidden/>
    <w:rPr>
      <w:rFonts w:ascii="Calibri" w:hAnsi="Calibri" w:cs="Times New Roman" w:eastAsia="Calibri"/>
    </w:rPr>
  </w:style>
  <w:style w:type="table" w:styleId="741" w:customStyle="1">
    <w:name w:val="Сетка таблицы2"/>
    <w:basedOn w:val="714"/>
    <w:next w:val="716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742" w:customStyle="1">
    <w:name w:val="Заголовок 4 Знак"/>
    <w:basedOn w:val="713"/>
    <w:link w:val="712"/>
    <w:uiPriority w:val="9"/>
    <w:semiHidden/>
    <w:rPr>
      <w:rFonts w:ascii="Calibri" w:hAnsi="Calibri" w:cs="Times New Roman" w:eastAsia="Times New Roman"/>
      <w:b/>
      <w:bCs/>
      <w:sz w:val="28"/>
      <w:szCs w:val="28"/>
    </w:rPr>
  </w:style>
  <w:style w:type="numbering" w:styleId="743" w:customStyle="1">
    <w:name w:val="Нет списка1"/>
    <w:next w:val="715"/>
    <w:uiPriority w:val="99"/>
    <w:semiHidden/>
    <w:unhideWhenUsed/>
  </w:style>
  <w:style w:type="table" w:styleId="744" w:customStyle="1">
    <w:name w:val="Сетка таблицы3"/>
    <w:basedOn w:val="714"/>
    <w:next w:val="716"/>
    <w:uiPriority w:val="59"/>
    <w:rPr>
      <w:rFonts w:ascii="Calibri" w:hAnsi="Calibri" w:cs="Times New Roman" w:eastAsia="Calibri"/>
      <w:sz w:val="20"/>
      <w:szCs w:val="20"/>
      <w:lang w:eastAsia="ru-RU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5" w:customStyle="1">
    <w:name w:val="Сетка таблицы11"/>
    <w:basedOn w:val="714"/>
    <w:next w:val="716"/>
    <w:uiPriority w:val="59"/>
    <w:rPr>
      <w:rFonts w:ascii="Times New Roman" w:hAnsi="Times New Roman" w:cs="Times New Roman" w:eastAsia="Times New Roman"/>
      <w:sz w:val="20"/>
      <w:szCs w:val="20"/>
      <w:lang w:eastAsia="ru-RU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746" w:customStyle="1">
    <w:name w:val="p5"/>
    <w:basedOn w:val="710"/>
    <w:rPr>
      <w:rFonts w:ascii="Times New Roman" w:hAnsi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747" w:customStyle="1">
    <w:name w:val="p6"/>
    <w:basedOn w:val="710"/>
    <w:rPr>
      <w:rFonts w:ascii="Times New Roman" w:hAnsi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748" w:customStyle="1">
    <w:name w:val="ft4"/>
    <w:basedOn w:val="713"/>
  </w:style>
  <w:style w:type="paragraph" w:styleId="749" w:customStyle="1">
    <w:name w:val="p7"/>
    <w:basedOn w:val="710"/>
    <w:rPr>
      <w:rFonts w:ascii="Times New Roman" w:hAnsi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750" w:customStyle="1">
    <w:name w:val="ft6"/>
    <w:basedOn w:val="713"/>
  </w:style>
  <w:style w:type="character" w:styleId="751">
    <w:name w:val="FollowedHyperlink"/>
    <w:basedOn w:val="713"/>
    <w:uiPriority w:val="99"/>
    <w:semiHidden/>
    <w:unhideWhenUsed/>
    <w:rPr>
      <w:color w:val="800080" w:themeColor="followedHyperlink"/>
      <w:u w:val="single"/>
    </w:rPr>
  </w:style>
  <w:style w:type="character" w:styleId="752" w:customStyle="1">
    <w:name w:val="Основной текст (14) + Не курсив"/>
    <w:basedOn w:val="713"/>
    <w:uiPriority w:val="99"/>
    <w:rPr>
      <w:b/>
      <w:bCs/>
      <w:i/>
      <w:iCs/>
      <w:sz w:val="28"/>
      <w:szCs w:val="28"/>
      <w:shd w:val="clear" w:fill="FFFFFF" w:color="auto"/>
    </w:rPr>
  </w:style>
  <w:style w:type="character" w:styleId="753" w:customStyle="1">
    <w:name w:val="Основной текст (14) + Не курсив1"/>
    <w:basedOn w:val="713"/>
    <w:uiPriority w:val="99"/>
    <w:rPr>
      <w:b/>
      <w:bCs/>
      <w:i/>
      <w:iCs/>
      <w:sz w:val="28"/>
      <w:szCs w:val="28"/>
      <w:shd w:val="clear" w:fill="FFFFFF" w:color="auto"/>
    </w:rPr>
  </w:style>
  <w:style w:type="character" w:styleId="754" w:customStyle="1">
    <w:name w:val="Основной текст (3)"/>
    <w:basedOn w:val="713"/>
    <w:link w:val="755"/>
    <w:uiPriority w:val="99"/>
    <w:rPr>
      <w:sz w:val="28"/>
      <w:szCs w:val="28"/>
      <w:shd w:val="clear" w:fill="FFFFFF" w:color="auto"/>
    </w:rPr>
  </w:style>
  <w:style w:type="paragraph" w:styleId="755" w:customStyle="1">
    <w:name w:val="Основной текст (3)1"/>
    <w:basedOn w:val="710"/>
    <w:link w:val="754"/>
    <w:uiPriority w:val="99"/>
    <w:rPr>
      <w:rFonts w:asciiTheme="minorHAnsi" w:hAnsiTheme="minorHAnsi" w:eastAsiaTheme="minorHAnsi" w:cstheme="minorBidi"/>
      <w:sz w:val="28"/>
      <w:szCs w:val="28"/>
    </w:rPr>
    <w:pPr>
      <w:spacing w:lineRule="exact" w:line="365" w:after="120"/>
      <w:shd w:val="clear" w:fill="FFFFFF" w:color="auto"/>
    </w:pPr>
  </w:style>
  <w:style w:type="character" w:styleId="756" w:customStyle="1">
    <w:name w:val="Заголовок №2 (2)3"/>
    <w:basedOn w:val="713"/>
    <w:uiPriority w:val="99"/>
    <w:rPr>
      <w:b/>
      <w:bCs/>
      <w:sz w:val="28"/>
      <w:szCs w:val="28"/>
      <w:u w:val="single"/>
      <w:shd w:val="clear" w:fill="FFFFFF" w:color="auto"/>
    </w:rPr>
  </w:style>
  <w:style w:type="table" w:styleId="757" w:customStyle="1">
    <w:name w:val="Сетка таблицы21"/>
    <w:basedOn w:val="714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758">
    <w:name w:val="No Spacing"/>
    <w:qFormat/>
    <w:uiPriority w:val="1"/>
    <w:rPr>
      <w:rFonts w:ascii="Calibri" w:hAnsi="Calibri" w:cs="Times New Roman" w:eastAsia="Calibri"/>
      <w:lang w:eastAsia="ru-RU"/>
    </w:rPr>
    <w:pPr>
      <w:spacing w:lineRule="auto" w:line="240" w:after="0"/>
    </w:pPr>
  </w:style>
  <w:style w:type="paragraph" w:styleId="759" w:customStyle="1">
    <w:name w:val="c3"/>
    <w:basedOn w:val="710"/>
    <w:rPr>
      <w:rFonts w:ascii="Times New Roman" w:hAnsi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760">
    <w:name w:val="Body Text 3"/>
    <w:basedOn w:val="710"/>
    <w:link w:val="761"/>
    <w:uiPriority w:val="99"/>
    <w:semiHidden/>
    <w:unhideWhenUsed/>
    <w:rPr>
      <w:sz w:val="16"/>
      <w:szCs w:val="16"/>
    </w:rPr>
    <w:pPr>
      <w:spacing w:after="120"/>
    </w:pPr>
  </w:style>
  <w:style w:type="character" w:styleId="761" w:customStyle="1">
    <w:name w:val="Основной текст 3 Знак"/>
    <w:basedOn w:val="713"/>
    <w:link w:val="760"/>
    <w:uiPriority w:val="99"/>
    <w:semiHidden/>
    <w:rPr>
      <w:rFonts w:ascii="Calibri" w:hAnsi="Calibri" w:cs="Times New Roman" w:eastAsia="Calibri"/>
      <w:sz w:val="16"/>
      <w:szCs w:val="16"/>
    </w:rPr>
  </w:style>
  <w:style w:type="paragraph" w:styleId="762" w:customStyle="1">
    <w:name w:val="Нормальный"/>
    <w:uiPriority w:val="99"/>
    <w:rPr>
      <w:rFonts w:ascii="Times New Roman" w:hAnsi="Times New Roman" w:cs="Times New Roman" w:eastAsia="Calibri"/>
      <w:sz w:val="20"/>
      <w:szCs w:val="20"/>
      <w:lang w:val="en-GB" w:eastAsia="ru-RU"/>
    </w:rPr>
    <w:pPr>
      <w:spacing w:lineRule="auto" w:line="240" w:after="0"/>
    </w:pPr>
  </w:style>
  <w:style w:type="character" w:styleId="763" w:customStyle="1">
    <w:name w:val="c2"/>
    <w:basedOn w:val="713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customXml" Target="../customXml/item2.xml" /><Relationship Id="rId12" Type="http://schemas.openxmlformats.org/officeDocument/2006/relationships/hyperlink" Target="http://moodle.mininuniver.ru" TargetMode="External"/><Relationship Id="rId13" Type="http://schemas.openxmlformats.org/officeDocument/2006/relationships/hyperlink" Target="http://biblioclub.ru/index.php?page=book&amp;id=114731" TargetMode="External"/><Relationship Id="rId14" Type="http://schemas.openxmlformats.org/officeDocument/2006/relationships/hyperlink" Target="http://biblioclub.ru/index.php?page=book&amp;id=454074" TargetMode="External"/><Relationship Id="rId15" Type="http://schemas.openxmlformats.org/officeDocument/2006/relationships/hyperlink" Target="http://biblioclub.ru/index.php?page=book&amp;id=114731" TargetMode="External"/><Relationship Id="rId16" Type="http://schemas.openxmlformats.org/officeDocument/2006/relationships/hyperlink" Target="http://biblioclub.ru/index.php?page=book&amp;id=116705" TargetMode="External"/><Relationship Id="rId17" Type="http://schemas.openxmlformats.org/officeDocument/2006/relationships/hyperlink" Target="http://biblioclub.ru/index.php?page=book&amp;id=453872" TargetMode="External"/><Relationship Id="rId18" Type="http://schemas.openxmlformats.org/officeDocument/2006/relationships/hyperlink" Target="http://biblioclub.ru/index.php?page=book&amp;id=115314" TargetMode="External"/><Relationship Id="rId19" Type="http://schemas.openxmlformats.org/officeDocument/2006/relationships/hyperlink" Target="http://www.rbc.ru" TargetMode="External"/><Relationship Id="rId20" Type="http://schemas.openxmlformats.org/officeDocument/2006/relationships/hyperlink" Target="http://www.minfin.ru" TargetMode="External"/><Relationship Id="rId21" Type="http://schemas.openxmlformats.org/officeDocument/2006/relationships/hyperlink" Target="http://www.cbr.ru" TargetMode="External"/><Relationship Id="rId22" Type="http://schemas.openxmlformats.org/officeDocument/2006/relationships/hyperlink" Target="http://biblioclub.ru/index.php?page=book&amp;id=114731" TargetMode="External"/><Relationship Id="rId23" Type="http://schemas.openxmlformats.org/officeDocument/2006/relationships/hyperlink" Target="http://biblioclub.ru/index.php?page=book&amp;id=277396" TargetMode="External"/><Relationship Id="rId24" Type="http://schemas.openxmlformats.org/officeDocument/2006/relationships/hyperlink" Target="http://biblioclub.ru/index.php?page=book&amp;id=458924" TargetMode="External"/><Relationship Id="rId25" Type="http://schemas.openxmlformats.org/officeDocument/2006/relationships/hyperlink" Target="http://biblioclub.ru/index.php?page=book&amp;id=114797" TargetMode="External"/><Relationship Id="rId26" Type="http://schemas.openxmlformats.org/officeDocument/2006/relationships/hyperlink" Target="http://biblioclub.ru/index.php?page=book&amp;id=116705" TargetMode="External"/><Relationship Id="rId27" Type="http://schemas.openxmlformats.org/officeDocument/2006/relationships/hyperlink" Target="http://biblioclub.ru/index.php?page=book&amp;id=446477" TargetMode="External"/><Relationship Id="rId28" Type="http://schemas.openxmlformats.org/officeDocument/2006/relationships/hyperlink" Target="http://biblioclub.ru/index.php?page=book&amp;id=114731" TargetMode="External"/><Relationship Id="rId29" Type="http://schemas.openxmlformats.org/officeDocument/2006/relationships/hyperlink" Target="http://biblioclub.ru/index.php?page=book&amp;id=459062" TargetMode="External"/><Relationship Id="rId30" Type="http://schemas.openxmlformats.org/officeDocument/2006/relationships/hyperlink" Target="http://biblioclub.ru/index.php?page=book&amp;id=453872" TargetMode="External"/><Relationship Id="rId31" Type="http://schemas.openxmlformats.org/officeDocument/2006/relationships/hyperlink" Target="http://biblioclub.ru/index.php?page=book&amp;id=115314" TargetMode="External"/><Relationship Id="rId32" Type="http://schemas.openxmlformats.org/officeDocument/2006/relationships/hyperlink" Target="http://biblioclub.ru/index.php?page=book&amp;id=116705" TargetMode="External"/><Relationship Id="rId33" Type="http://schemas.openxmlformats.org/officeDocument/2006/relationships/hyperlink" Target="http://biblioclub.ru/index.php?page=book&amp;id=114529" TargetMode="External"/><Relationship Id="rId34" Type="http://schemas.openxmlformats.org/officeDocument/2006/relationships/hyperlink" Target="http://biblioclub.ru/index.php?page=book&amp;id=114731" TargetMode="External"/><Relationship Id="rId35" Type="http://schemas.openxmlformats.org/officeDocument/2006/relationships/hyperlink" Target="http://biblioclub.ru/index.php?page=book&amp;id=116705" TargetMode="External"/><Relationship Id="rId36" Type="http://schemas.openxmlformats.org/officeDocument/2006/relationships/hyperlink" Target="http://biblioclub.ru/index.php?page=book&amp;id=453872" TargetMode="External"/><Relationship Id="rId37" Type="http://schemas.openxmlformats.org/officeDocument/2006/relationships/hyperlink" Target="http://biblioclub.ru/index.php?page=book&amp;id=115314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9F0A9E8B-01A1-408E-9B4D-B6059F52E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R7-Office/6.3.1.43</Application>
  <Company>Reanimator Extreme Edition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Кафедра ПО и УОС Мининского университета</cp:lastModifiedBy>
  <cp:revision>4</cp:revision>
  <dcterms:created xsi:type="dcterms:W3CDTF">2019-09-04T12:17:00Z</dcterms:created>
  <dcterms:modified xsi:type="dcterms:W3CDTF">2021-09-20T07:56:06Z</dcterms:modified>
</cp:coreProperties>
</file>